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02" w:rsidRDefault="00DD1102" w:rsidP="00DD1102">
      <w:pPr>
        <w:ind w:firstLineChars="200" w:firstLine="723"/>
        <w:jc w:val="center"/>
        <w:rPr>
          <w:rFonts w:asciiTheme="minorEastAsia" w:eastAsiaTheme="minorEastAsia" w:hAnsiTheme="minorEastAsia" w:cs="宋体"/>
          <w:b/>
          <w:sz w:val="36"/>
          <w:szCs w:val="36"/>
        </w:rPr>
      </w:pPr>
    </w:p>
    <w:p w:rsidR="00DD1102" w:rsidRPr="001A47CA" w:rsidRDefault="00DD1102" w:rsidP="00DD1102">
      <w:pPr>
        <w:ind w:firstLineChars="200" w:firstLine="723"/>
        <w:jc w:val="center"/>
        <w:rPr>
          <w:rFonts w:asciiTheme="minorEastAsia" w:eastAsiaTheme="minorEastAsia" w:hAnsiTheme="minorEastAsia" w:cs="宋体"/>
          <w:b/>
          <w:sz w:val="36"/>
          <w:szCs w:val="36"/>
        </w:rPr>
      </w:pPr>
      <w:r w:rsidRPr="00DD1102">
        <w:rPr>
          <w:rFonts w:asciiTheme="minorEastAsia" w:eastAsiaTheme="minorEastAsia" w:hAnsiTheme="minorEastAsia" w:cs="宋体"/>
          <w:b/>
          <w:sz w:val="36"/>
          <w:szCs w:val="36"/>
        </w:rPr>
        <w:t>清華簡</w:t>
      </w:r>
      <w:r w:rsidRPr="00DD1102">
        <w:rPr>
          <w:rFonts w:asciiTheme="minorEastAsia" w:eastAsiaTheme="minorEastAsia" w:hAnsiTheme="minorEastAsia" w:cs="宋体" w:hint="eastAsia"/>
          <w:b/>
          <w:sz w:val="36"/>
          <w:szCs w:val="36"/>
        </w:rPr>
        <w:t>《厚父》“周書”說</w:t>
      </w:r>
      <w:r w:rsidR="001A47CA">
        <w:rPr>
          <w:rFonts w:asciiTheme="minorEastAsia" w:eastAsiaTheme="minorEastAsia" w:hAnsiTheme="minorEastAsia" w:cs="宋体" w:hint="eastAsia"/>
          <w:b/>
          <w:sz w:val="36"/>
          <w:szCs w:val="36"/>
          <w:vertAlign w:val="superscript"/>
        </w:rPr>
        <w:t>*</w:t>
      </w:r>
    </w:p>
    <w:p w:rsidR="00DD1102" w:rsidRDefault="00DD1102" w:rsidP="00DD1102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DD1102" w:rsidRPr="00DD1102" w:rsidRDefault="00DD1102" w:rsidP="00DD1102">
      <w:pPr>
        <w:ind w:firstLineChars="200" w:firstLine="600"/>
        <w:jc w:val="center"/>
        <w:rPr>
          <w:rFonts w:ascii="楷体" w:eastAsia="楷体" w:hAnsi="楷体" w:cs="宋体"/>
          <w:sz w:val="30"/>
          <w:szCs w:val="30"/>
        </w:rPr>
      </w:pPr>
      <w:r w:rsidRPr="00DD1102">
        <w:rPr>
          <w:rFonts w:ascii="楷体" w:eastAsia="楷体" w:hAnsi="楷体" w:cs="宋体"/>
          <w:sz w:val="30"/>
          <w:szCs w:val="30"/>
        </w:rPr>
        <w:t>程</w:t>
      </w:r>
      <w:proofErr w:type="gramStart"/>
      <w:r w:rsidRPr="00DD1102">
        <w:rPr>
          <w:rFonts w:ascii="楷体" w:eastAsia="楷体" w:hAnsi="楷体" w:cs="宋体"/>
          <w:sz w:val="30"/>
          <w:szCs w:val="30"/>
        </w:rPr>
        <w:t>浩</w:t>
      </w:r>
      <w:proofErr w:type="gramEnd"/>
    </w:p>
    <w:p w:rsidR="00DD1102" w:rsidRDefault="00DD1102" w:rsidP="00DD1102">
      <w:pPr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F04428" w:rsidRDefault="00F04428" w:rsidP="00DD1102">
      <w:pPr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6C1741" w:rsidRDefault="00963C0F" w:rsidP="006C1741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2014年第10期《文物》雜誌刊出了系列文章，</w:t>
      </w:r>
      <w:proofErr w:type="gramStart"/>
      <w:r>
        <w:rPr>
          <w:rFonts w:ascii="宋体" w:hAnsi="宋体" w:cs="宋体" w:hint="eastAsia"/>
          <w:sz w:val="24"/>
          <w:szCs w:val="24"/>
        </w:rPr>
        <w:t>對</w:t>
      </w:r>
      <w:proofErr w:type="gramEnd"/>
      <w:r>
        <w:rPr>
          <w:rFonts w:ascii="宋体" w:hAnsi="宋体" w:cs="宋体" w:hint="eastAsia"/>
          <w:sz w:val="24"/>
          <w:szCs w:val="24"/>
        </w:rPr>
        <w:t>清華簡第五輯整理</w:t>
      </w:r>
      <w:proofErr w:type="gramStart"/>
      <w:r>
        <w:rPr>
          <w:rFonts w:ascii="宋体" w:hAnsi="宋体" w:cs="宋体" w:hint="eastAsia"/>
          <w:sz w:val="24"/>
          <w:szCs w:val="24"/>
        </w:rPr>
        <w:t>報</w:t>
      </w:r>
      <w:proofErr w:type="gramEnd"/>
      <w:r>
        <w:rPr>
          <w:rFonts w:ascii="宋体" w:hAnsi="宋体" w:cs="宋体" w:hint="eastAsia"/>
          <w:sz w:val="24"/>
          <w:szCs w:val="24"/>
        </w:rPr>
        <w:t>告擬收錄的</w:t>
      </w:r>
      <w:proofErr w:type="gramStart"/>
      <w:r>
        <w:rPr>
          <w:rFonts w:ascii="宋体" w:hAnsi="宋体" w:cs="宋体" w:hint="eastAsia"/>
          <w:sz w:val="24"/>
          <w:szCs w:val="24"/>
        </w:rPr>
        <w:t>幾</w:t>
      </w:r>
      <w:proofErr w:type="gramEnd"/>
      <w:r>
        <w:rPr>
          <w:rFonts w:ascii="宋体" w:hAnsi="宋体" w:cs="宋体" w:hint="eastAsia"/>
          <w:sz w:val="24"/>
          <w:szCs w:val="24"/>
        </w:rPr>
        <w:t>篇竹</w:t>
      </w:r>
      <w:proofErr w:type="gramStart"/>
      <w:r>
        <w:rPr>
          <w:rFonts w:ascii="宋体" w:hAnsi="宋体" w:cs="宋体" w:hint="eastAsia"/>
          <w:sz w:val="24"/>
          <w:szCs w:val="24"/>
        </w:rPr>
        <w:t>書</w:t>
      </w:r>
      <w:proofErr w:type="gramEnd"/>
      <w:r>
        <w:rPr>
          <w:rFonts w:ascii="宋体" w:hAnsi="宋体" w:cs="宋体" w:hint="eastAsia"/>
          <w:sz w:val="24"/>
          <w:szCs w:val="24"/>
        </w:rPr>
        <w:t>進行了詳細</w:t>
      </w:r>
      <w:proofErr w:type="gramStart"/>
      <w:r>
        <w:rPr>
          <w:rFonts w:ascii="宋体" w:hAnsi="宋体" w:cs="宋体" w:hint="eastAsia"/>
          <w:sz w:val="24"/>
          <w:szCs w:val="24"/>
        </w:rPr>
        <w:t>介</w:t>
      </w:r>
      <w:proofErr w:type="gramEnd"/>
      <w:r>
        <w:rPr>
          <w:rFonts w:ascii="宋体" w:hAnsi="宋体" w:cs="宋体" w:hint="eastAsia"/>
          <w:sz w:val="24"/>
          <w:szCs w:val="24"/>
        </w:rPr>
        <w:t>紹。其中的《厚父》篇具有“書”類文獻的特</w:t>
      </w:r>
      <w:r w:rsidR="00A56C28">
        <w:rPr>
          <w:rFonts w:ascii="宋体" w:hAnsi="宋体" w:cs="宋体" w:hint="eastAsia"/>
          <w:sz w:val="24"/>
          <w:szCs w:val="24"/>
        </w:rPr>
        <w:t>征</w:t>
      </w:r>
      <w:r>
        <w:rPr>
          <w:rFonts w:ascii="宋体" w:hAnsi="宋体" w:cs="宋体" w:hint="eastAsia"/>
          <w:sz w:val="24"/>
          <w:szCs w:val="24"/>
        </w:rPr>
        <w:t>，</w:t>
      </w:r>
      <w:r w:rsidR="001A47CA">
        <w:rPr>
          <w:rFonts w:ascii="宋体" w:hAnsi="宋体" w:cs="宋体" w:hint="eastAsia"/>
          <w:sz w:val="24"/>
          <w:szCs w:val="24"/>
        </w:rPr>
        <w:t>并有</w:t>
      </w:r>
      <w:proofErr w:type="gramStart"/>
      <w:r w:rsidR="001A47CA">
        <w:rPr>
          <w:rFonts w:ascii="宋体" w:hAnsi="宋体" w:cs="宋体" w:hint="eastAsia"/>
          <w:sz w:val="24"/>
          <w:szCs w:val="24"/>
        </w:rPr>
        <w:t>數</w:t>
      </w:r>
      <w:proofErr w:type="gramEnd"/>
      <w:r w:rsidR="001A47CA">
        <w:rPr>
          <w:rFonts w:ascii="宋体" w:hAnsi="宋体" w:cs="宋体" w:hint="eastAsia"/>
          <w:sz w:val="24"/>
          <w:szCs w:val="24"/>
        </w:rPr>
        <w:t>句</w:t>
      </w:r>
      <w:r>
        <w:rPr>
          <w:rFonts w:ascii="宋体" w:hAnsi="宋体" w:cs="宋体" w:hint="eastAsia"/>
          <w:sz w:val="24"/>
          <w:szCs w:val="24"/>
        </w:rPr>
        <w:t>見引</w:t>
      </w:r>
      <w:proofErr w:type="gramStart"/>
      <w:r>
        <w:rPr>
          <w:rFonts w:ascii="宋体" w:hAnsi="宋体" w:cs="宋体" w:hint="eastAsia"/>
          <w:sz w:val="24"/>
          <w:szCs w:val="24"/>
        </w:rPr>
        <w:t>於</w:t>
      </w:r>
      <w:proofErr w:type="gramEnd"/>
      <w:r>
        <w:rPr>
          <w:rFonts w:ascii="宋体" w:hAnsi="宋体" w:cs="宋体" w:hint="eastAsia"/>
          <w:sz w:val="24"/>
          <w:szCs w:val="24"/>
        </w:rPr>
        <w:t>《孟子》</w:t>
      </w:r>
      <w:r w:rsidR="001A47CA">
        <w:rPr>
          <w:rFonts w:ascii="宋体" w:hAnsi="宋体" w:cs="宋体" w:hint="eastAsia"/>
          <w:sz w:val="24"/>
          <w:szCs w:val="24"/>
        </w:rPr>
        <w:t>，</w:t>
      </w:r>
      <w:proofErr w:type="gramStart"/>
      <w:r w:rsidR="001A47CA">
        <w:rPr>
          <w:rFonts w:ascii="宋体" w:hAnsi="宋体" w:cs="宋体" w:hint="eastAsia"/>
          <w:sz w:val="24"/>
          <w:szCs w:val="24"/>
        </w:rPr>
        <w:t>內</w:t>
      </w:r>
      <w:proofErr w:type="gramEnd"/>
      <w:r w:rsidR="001A47CA">
        <w:rPr>
          <w:rFonts w:ascii="宋体" w:hAnsi="宋体" w:cs="宋体" w:hint="eastAsia"/>
          <w:sz w:val="24"/>
          <w:szCs w:val="24"/>
        </w:rPr>
        <w:t>容與性質都十分重要。</w:t>
      </w:r>
      <w:r w:rsidR="00C85A72">
        <w:rPr>
          <w:rStyle w:val="a4"/>
          <w:rFonts w:ascii="宋体" w:hAnsi="宋体" w:cs="宋体"/>
          <w:sz w:val="24"/>
          <w:szCs w:val="24"/>
        </w:rPr>
        <w:footnoteReference w:id="1"/>
      </w:r>
      <w:r w:rsidR="00C85A72">
        <w:rPr>
          <w:rFonts w:ascii="宋体" w:hAnsi="宋体" w:cs="宋体"/>
          <w:sz w:val="24"/>
          <w:szCs w:val="24"/>
        </w:rPr>
        <w:t xml:space="preserve"> </w:t>
      </w:r>
    </w:p>
    <w:p w:rsidR="00E73102" w:rsidRDefault="00B51627" w:rsidP="006C1741">
      <w:pPr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《厚父》篇有簡</w:t>
      </w:r>
      <w:r w:rsidRPr="00B51627">
        <w:rPr>
          <w:rFonts w:asciiTheme="minorEastAsia" w:eastAsiaTheme="minorEastAsia" w:hAnsiTheme="minorEastAsia" w:cs="宋体"/>
          <w:sz w:val="24"/>
          <w:szCs w:val="24"/>
          <w:lang w:eastAsia="zh-TW"/>
        </w:rPr>
        <w:t>13</w:t>
      </w:r>
      <w:r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支，保存</w:t>
      </w:r>
      <w:r w:rsidR="005E58AC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情況</w:t>
      </w:r>
      <w:r w:rsidR="005E58AC"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基本</w:t>
      </w:r>
      <w:r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完好，惟篇首有</w:t>
      </w:r>
      <w:r w:rsidR="005E58AC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些許殘斷</w:t>
      </w:r>
      <w:r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，</w:t>
      </w:r>
      <w:r w:rsidR="005906CE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使之</w:t>
      </w:r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缺少</w:t>
      </w:r>
      <w:r w:rsidR="005906CE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B51627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明確的紀年或時代方面的</w:t>
      </w:r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記載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簡文通篇為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“王”與“厚父”的對話，但可惜的是</w:t>
      </w:r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並沒有交代參與對話的是哪一位“王”，而“厚父”其人亦是文獻闕如。因此，</w:t>
      </w:r>
      <w:proofErr w:type="gramStart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對</w:t>
      </w:r>
      <w:proofErr w:type="gramEnd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《厚父》篇時</w:t>
      </w:r>
      <w:proofErr w:type="gramStart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代背景</w:t>
      </w:r>
      <w:proofErr w:type="gramEnd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的判</w:t>
      </w:r>
      <w:proofErr w:type="gramStart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斷</w:t>
      </w:r>
      <w:proofErr w:type="gramEnd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只能</w:t>
      </w:r>
      <w:proofErr w:type="gramStart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從</w:t>
      </w:r>
      <w:proofErr w:type="gramEnd"/>
      <w:r w:rsidR="005E58AC">
        <w:rPr>
          <w:rFonts w:asciiTheme="minorEastAsia" w:eastAsiaTheme="minorEastAsia" w:hAnsiTheme="minorEastAsia" w:cs="宋体" w:hint="eastAsia"/>
          <w:sz w:val="24"/>
          <w:szCs w:val="24"/>
        </w:rPr>
        <w:t>其他方面入手。</w:t>
      </w:r>
      <w:r w:rsidR="00DC2471">
        <w:rPr>
          <w:rFonts w:ascii="宋体" w:hAnsi="宋体" w:cs="宋体" w:hint="eastAsia"/>
          <w:sz w:val="24"/>
          <w:szCs w:val="24"/>
        </w:rPr>
        <w:t>通過</w:t>
      </w:r>
      <w:proofErr w:type="gramStart"/>
      <w:r w:rsidR="00DC2471">
        <w:rPr>
          <w:rFonts w:ascii="宋体" w:hAnsi="宋体" w:cs="宋体" w:hint="eastAsia"/>
          <w:sz w:val="24"/>
          <w:szCs w:val="24"/>
        </w:rPr>
        <w:t>對</w:t>
      </w:r>
      <w:proofErr w:type="gramEnd"/>
      <w:r w:rsidR="00DC2471">
        <w:rPr>
          <w:rFonts w:ascii="宋体" w:hAnsi="宋体" w:cs="宋体" w:hint="eastAsia"/>
          <w:sz w:val="24"/>
          <w:szCs w:val="24"/>
        </w:rPr>
        <w:t>現已公</w:t>
      </w:r>
      <w:proofErr w:type="gramStart"/>
      <w:r w:rsidR="00DC2471">
        <w:rPr>
          <w:rFonts w:ascii="宋体" w:hAnsi="宋体" w:cs="宋体" w:hint="eastAsia"/>
          <w:sz w:val="24"/>
          <w:szCs w:val="24"/>
        </w:rPr>
        <w:t>佈</w:t>
      </w:r>
      <w:proofErr w:type="gramEnd"/>
      <w:r w:rsidR="00DC2471">
        <w:rPr>
          <w:rFonts w:ascii="宋体" w:hAnsi="宋体" w:cs="宋体" w:hint="eastAsia"/>
          <w:sz w:val="24"/>
          <w:szCs w:val="24"/>
        </w:rPr>
        <w:t>的部分簡文進行分析，我們</w:t>
      </w:r>
      <w:r w:rsidR="00C85A72">
        <w:rPr>
          <w:rFonts w:ascii="宋体" w:hAnsi="宋体" w:cs="宋体" w:hint="eastAsia"/>
          <w:sz w:val="24"/>
          <w:szCs w:val="24"/>
        </w:rPr>
        <w:t>認</w:t>
      </w:r>
      <w:proofErr w:type="gramStart"/>
      <w:r w:rsidR="00C85A72">
        <w:rPr>
          <w:rFonts w:ascii="宋体" w:hAnsi="宋体" w:cs="宋体" w:hint="eastAsia"/>
          <w:sz w:val="24"/>
          <w:szCs w:val="24"/>
        </w:rPr>
        <w:t>為</w:t>
      </w:r>
      <w:proofErr w:type="gramEnd"/>
      <w:r w:rsidR="00C85A72">
        <w:rPr>
          <w:rFonts w:ascii="宋体" w:hAnsi="宋体" w:cs="宋体" w:hint="eastAsia"/>
          <w:sz w:val="24"/>
          <w:szCs w:val="24"/>
        </w:rPr>
        <w:t>《厚父》是一篇周初的“書”類文獻。以下就略陳淺見，謹供時賢</w:t>
      </w:r>
      <w:proofErr w:type="gramStart"/>
      <w:r w:rsidR="00C85A72">
        <w:rPr>
          <w:rFonts w:ascii="宋体" w:hAnsi="宋体" w:cs="宋体" w:hint="eastAsia"/>
          <w:sz w:val="24"/>
          <w:szCs w:val="24"/>
        </w:rPr>
        <w:t>參</w:t>
      </w:r>
      <w:proofErr w:type="gramEnd"/>
      <w:r w:rsidR="00C85A72">
        <w:rPr>
          <w:rFonts w:ascii="宋体" w:hAnsi="宋体" w:cs="宋体" w:hint="eastAsia"/>
          <w:sz w:val="24"/>
          <w:szCs w:val="24"/>
        </w:rPr>
        <w:t>考。</w:t>
      </w:r>
    </w:p>
    <w:p w:rsidR="005E58AC" w:rsidRDefault="00A9529B" w:rsidP="006C1741">
      <w:pPr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首先，我們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從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《孟子》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對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《厚父》的引文說起。此句簡文原作：</w:t>
      </w:r>
    </w:p>
    <w:p w:rsidR="00A9529B" w:rsidRPr="00A9529B" w:rsidRDefault="00A9529B" w:rsidP="00A9529B">
      <w:pPr>
        <w:ind w:leftChars="200" w:left="420"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proofErr w:type="gramStart"/>
      <w:r w:rsidRPr="00A9529B">
        <w:rPr>
          <w:rFonts w:ascii="楷体" w:eastAsia="楷体" w:hAnsi="楷体" w:cs="宋体" w:hint="eastAsia"/>
          <w:sz w:val="24"/>
          <w:szCs w:val="24"/>
        </w:rPr>
        <w:t>古天降下</w:t>
      </w:r>
      <w:proofErr w:type="gramEnd"/>
      <w:r w:rsidRPr="00A9529B">
        <w:rPr>
          <w:rFonts w:ascii="楷体" w:eastAsia="楷体" w:hAnsi="楷体" w:cs="宋体" w:hint="eastAsia"/>
          <w:sz w:val="24"/>
          <w:szCs w:val="24"/>
        </w:rPr>
        <w:t>民，设萬</w:t>
      </w:r>
      <w:proofErr w:type="gramStart"/>
      <w:r w:rsidRPr="00A9529B">
        <w:rPr>
          <w:rFonts w:ascii="楷体" w:eastAsia="楷体" w:hAnsi="楷体" w:cs="宋体" w:hint="eastAsia"/>
          <w:sz w:val="24"/>
          <w:szCs w:val="24"/>
        </w:rPr>
        <w:t>邦</w:t>
      </w:r>
      <w:proofErr w:type="gramEnd"/>
      <w:r w:rsidRPr="00A9529B">
        <w:rPr>
          <w:rFonts w:ascii="楷体" w:eastAsia="楷体" w:hAnsi="楷体" w:cs="宋体" w:hint="eastAsia"/>
          <w:sz w:val="24"/>
          <w:szCs w:val="24"/>
        </w:rPr>
        <w:t>，作之君，作之師，</w:t>
      </w:r>
      <w:proofErr w:type="gramStart"/>
      <w:r w:rsidRPr="00A9529B">
        <w:rPr>
          <w:rFonts w:ascii="楷体" w:eastAsia="楷体" w:hAnsi="楷体" w:cs="宋体" w:hint="eastAsia"/>
          <w:sz w:val="24"/>
          <w:szCs w:val="24"/>
        </w:rPr>
        <w:t>惟曰其</w:t>
      </w:r>
      <w:proofErr w:type="gramEnd"/>
      <w:r w:rsidRPr="00A9529B">
        <w:rPr>
          <w:rFonts w:ascii="楷体" w:eastAsia="楷体" w:hAnsi="楷体" w:cs="宋体" w:hint="eastAsia"/>
          <w:sz w:val="24"/>
          <w:szCs w:val="24"/>
        </w:rPr>
        <w:t>助上帝亂下民。</w:t>
      </w:r>
      <w:r>
        <w:rPr>
          <w:rStyle w:val="a4"/>
          <w:rFonts w:ascii="楷体" w:eastAsia="楷体" w:hAnsi="楷体" w:cs="宋体"/>
          <w:sz w:val="24"/>
          <w:szCs w:val="24"/>
        </w:rPr>
        <w:footnoteReference w:id="2"/>
      </w:r>
    </w:p>
    <w:p w:rsidR="00A9529B" w:rsidRDefault="000210CF" w:rsidP="00A9529B">
      <w:pPr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0210C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《孟子•梁惠王下》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的問對中引用了這句話進行說理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并稱其為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“《書》”。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為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方便討論，</w:t>
      </w:r>
      <w:r w:rsidR="00D95577">
        <w:rPr>
          <w:rFonts w:asciiTheme="minorEastAsia" w:eastAsiaTheme="minorEastAsia" w:hAnsiTheme="minorEastAsia" w:cs="宋体" w:hint="eastAsia"/>
          <w:sz w:val="24"/>
          <w:szCs w:val="24"/>
        </w:rPr>
        <w:t>茲錄原文如下：</w:t>
      </w:r>
    </w:p>
    <w:p w:rsidR="00D95577" w:rsidRPr="00D95577" w:rsidRDefault="00D95577" w:rsidP="00D95577">
      <w:pPr>
        <w:ind w:leftChars="200" w:left="420"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D95577">
        <w:rPr>
          <w:rFonts w:ascii="楷体" w:eastAsia="楷体" w:hAnsi="楷体" w:cs="宋体" w:hint="eastAsia"/>
          <w:sz w:val="24"/>
          <w:szCs w:val="24"/>
        </w:rPr>
        <w:t>王曰：“大哉言矣！寡人有疾，寡人好勇。”</w:t>
      </w:r>
      <w:proofErr w:type="gramStart"/>
      <w:r w:rsidRPr="00D95577">
        <w:rPr>
          <w:rFonts w:ascii="楷体" w:eastAsia="楷体" w:hAnsi="楷体" w:cs="宋体" w:hint="eastAsia"/>
          <w:sz w:val="24"/>
          <w:szCs w:val="24"/>
        </w:rPr>
        <w:t>對</w:t>
      </w:r>
      <w:proofErr w:type="gramEnd"/>
      <w:r w:rsidRPr="00D95577">
        <w:rPr>
          <w:rFonts w:ascii="楷体" w:eastAsia="楷体" w:hAnsi="楷体" w:cs="宋体" w:hint="eastAsia"/>
          <w:sz w:val="24"/>
          <w:szCs w:val="24"/>
        </w:rPr>
        <w:t>曰：“王請無好小勇。夫</w:t>
      </w:r>
      <w:proofErr w:type="gramStart"/>
      <w:r w:rsidRPr="00D95577">
        <w:rPr>
          <w:rFonts w:ascii="楷体" w:eastAsia="楷体" w:hAnsi="楷体" w:cs="宋体" w:hint="eastAsia"/>
          <w:sz w:val="24"/>
          <w:szCs w:val="24"/>
        </w:rPr>
        <w:t>撫劍</w:t>
      </w:r>
      <w:proofErr w:type="gramEnd"/>
      <w:r w:rsidRPr="00D95577">
        <w:rPr>
          <w:rFonts w:ascii="楷体" w:eastAsia="楷体" w:hAnsi="楷体" w:cs="宋体" w:hint="eastAsia"/>
          <w:sz w:val="24"/>
          <w:szCs w:val="24"/>
        </w:rPr>
        <w:t>疾視曰：‘彼惡敢當我哉！’此匹夫之勇，</w:t>
      </w:r>
      <w:proofErr w:type="gramStart"/>
      <w:r w:rsidRPr="00D95577">
        <w:rPr>
          <w:rFonts w:ascii="楷体" w:eastAsia="楷体" w:hAnsi="楷体" w:cs="宋体" w:hint="eastAsia"/>
          <w:sz w:val="24"/>
          <w:szCs w:val="24"/>
        </w:rPr>
        <w:t>敵</w:t>
      </w:r>
      <w:proofErr w:type="gramEnd"/>
      <w:r w:rsidRPr="00D95577">
        <w:rPr>
          <w:rFonts w:ascii="楷体" w:eastAsia="楷体" w:hAnsi="楷体" w:cs="宋体" w:hint="eastAsia"/>
          <w:sz w:val="24"/>
          <w:szCs w:val="24"/>
        </w:rPr>
        <w:t>一人者也。王請大之。《詩》云：‘王赫斯怒，爰整其旅，以遏徂莒，以篤周祜，以對于天下’，此文王之勇也。文王一怒而安天下之民。《書》曰：‘</w:t>
      </w:r>
      <w:r w:rsidRPr="001838F0">
        <w:rPr>
          <w:rFonts w:ascii="楷体" w:eastAsia="楷体" w:hAnsi="楷体" w:cs="宋体" w:hint="eastAsia"/>
          <w:sz w:val="24"/>
          <w:szCs w:val="24"/>
          <w:u w:val="single"/>
        </w:rPr>
        <w:t>天降下民，作之君，作之師，惟曰其助上帝，寵之四方。</w:t>
      </w:r>
      <w:r w:rsidRPr="00D95577">
        <w:rPr>
          <w:rFonts w:ascii="楷体" w:eastAsia="楷体" w:hAnsi="楷体" w:cs="宋体" w:hint="eastAsia"/>
          <w:sz w:val="24"/>
          <w:szCs w:val="24"/>
        </w:rPr>
        <w:t>有罪無罪惟我在，天下曷敢有越厥志？’一人衡行</w:t>
      </w:r>
      <w:proofErr w:type="gramStart"/>
      <w:r w:rsidRPr="00D95577">
        <w:rPr>
          <w:rFonts w:ascii="楷体" w:eastAsia="楷体" w:hAnsi="楷体" w:cs="宋体" w:hint="eastAsia"/>
          <w:sz w:val="24"/>
          <w:szCs w:val="24"/>
        </w:rPr>
        <w:t>於</w:t>
      </w:r>
      <w:proofErr w:type="gramEnd"/>
      <w:r w:rsidRPr="00D95577">
        <w:rPr>
          <w:rFonts w:ascii="楷体" w:eastAsia="楷体" w:hAnsi="楷体" w:cs="宋体" w:hint="eastAsia"/>
          <w:sz w:val="24"/>
          <w:szCs w:val="24"/>
        </w:rPr>
        <w:t>天下，武王恥之，此武王之勇也。而武王亦一怒而安天下之民。今王亦一怒而安天下之民，民惟恐王之不好勇也。”</w:t>
      </w:r>
    </w:p>
    <w:p w:rsidR="00D95577" w:rsidRPr="00E4082D" w:rsidRDefault="00D95577" w:rsidP="00D95577">
      <w:pPr>
        <w:jc w:val="left"/>
        <w:rPr>
          <w:rFonts w:asciiTheme="minorEastAsia" w:eastAsiaTheme="minorEastAsia" w:hAnsiTheme="minorEastAsia" w:cs="宋体"/>
          <w:sz w:val="24"/>
          <w:szCs w:val="24"/>
          <w:lang w:eastAsia="zh-TW"/>
        </w:rPr>
      </w:pPr>
      <w:r>
        <w:rPr>
          <w:rFonts w:ascii="宋体" w:hAnsi="宋体" w:cs="宋体"/>
          <w:sz w:val="24"/>
          <w:szCs w:val="24"/>
        </w:rPr>
        <w:t>孟子</w:t>
      </w:r>
      <w:r>
        <w:rPr>
          <w:rFonts w:ascii="宋体" w:hAnsi="宋体" w:cs="宋体" w:hint="eastAsia"/>
          <w:sz w:val="24"/>
          <w:szCs w:val="24"/>
        </w:rPr>
        <w:t>以文王、武王的事跡訓誡齊宣王</w:t>
      </w:r>
      <w:r w:rsidR="007956A2">
        <w:rPr>
          <w:rFonts w:ascii="宋体" w:hAnsi="宋体" w:cs="宋体" w:hint="eastAsia"/>
          <w:sz w:val="24"/>
          <w:szCs w:val="24"/>
        </w:rPr>
        <w:t>“無好小勇”</w:t>
      </w:r>
      <w:r>
        <w:rPr>
          <w:rFonts w:ascii="宋体" w:hAnsi="宋体" w:cs="宋体" w:hint="eastAsia"/>
          <w:sz w:val="24"/>
          <w:szCs w:val="24"/>
        </w:rPr>
        <w:t>，并援引了《詩》、《書》以</w:t>
      </w:r>
      <w:proofErr w:type="gramStart"/>
      <w:r>
        <w:rPr>
          <w:rFonts w:ascii="宋体" w:hAnsi="宋体" w:cs="宋体" w:hint="eastAsia"/>
          <w:sz w:val="24"/>
          <w:szCs w:val="24"/>
        </w:rPr>
        <w:t>為</w:t>
      </w:r>
      <w:proofErr w:type="gramEnd"/>
      <w:r>
        <w:rPr>
          <w:rFonts w:ascii="宋体" w:hAnsi="宋体" w:cs="宋体" w:hint="eastAsia"/>
          <w:sz w:val="24"/>
          <w:szCs w:val="24"/>
        </w:rPr>
        <w:t>證。</w:t>
      </w:r>
      <w:proofErr w:type="gramStart"/>
      <w:r>
        <w:rPr>
          <w:rFonts w:ascii="宋体" w:hAnsi="宋体" w:cs="宋体" w:hint="eastAsia"/>
          <w:sz w:val="24"/>
          <w:szCs w:val="24"/>
        </w:rPr>
        <w:t>於</w:t>
      </w:r>
      <w:proofErr w:type="gramEnd"/>
      <w:r>
        <w:rPr>
          <w:rFonts w:ascii="宋体" w:hAnsi="宋体" w:cs="宋体" w:hint="eastAsia"/>
          <w:sz w:val="24"/>
          <w:szCs w:val="24"/>
        </w:rPr>
        <w:t>文王之功，引用了</w:t>
      </w:r>
      <w:r w:rsidR="007956A2">
        <w:rPr>
          <w:rFonts w:ascii="宋体" w:hAnsi="宋体" w:cs="宋体" w:hint="eastAsia"/>
          <w:sz w:val="24"/>
          <w:szCs w:val="24"/>
        </w:rPr>
        <w:t>《詩</w:t>
      </w:r>
      <w:r w:rsidR="007956A2" w:rsidRPr="000210C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</w:t>
      </w:r>
      <w:r w:rsid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大雅</w:t>
      </w:r>
      <w:r w:rsidR="007956A2" w:rsidRPr="000210C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</w:t>
      </w:r>
      <w:r w:rsid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皇矣</w:t>
      </w:r>
      <w:r w:rsidR="007956A2">
        <w:rPr>
          <w:rFonts w:ascii="宋体" w:hAnsi="宋体" w:cs="宋体" w:hint="eastAsia"/>
          <w:sz w:val="24"/>
          <w:szCs w:val="24"/>
        </w:rPr>
        <w:t>》的文句</w:t>
      </w:r>
      <w:r w:rsidR="00F87FBA">
        <w:rPr>
          <w:rFonts w:ascii="宋体" w:hAnsi="宋体" w:cs="宋体" w:hint="eastAsia"/>
          <w:sz w:val="24"/>
          <w:szCs w:val="24"/>
        </w:rPr>
        <w:t>，並稱“此文王之勇也”</w:t>
      </w:r>
      <w:r w:rsidR="007956A2">
        <w:rPr>
          <w:rFonts w:ascii="宋体" w:hAnsi="宋体" w:cs="宋体" w:hint="eastAsia"/>
          <w:sz w:val="24"/>
          <w:szCs w:val="24"/>
        </w:rPr>
        <w:t>；</w:t>
      </w:r>
      <w:proofErr w:type="gramStart"/>
      <w:r w:rsidR="007956A2">
        <w:rPr>
          <w:rFonts w:ascii="宋体" w:hAnsi="宋体" w:cs="宋体" w:hint="eastAsia"/>
          <w:sz w:val="24"/>
          <w:szCs w:val="24"/>
        </w:rPr>
        <w:t>於</w:t>
      </w:r>
      <w:proofErr w:type="gramEnd"/>
      <w:r w:rsidR="007956A2">
        <w:rPr>
          <w:rFonts w:ascii="宋体" w:hAnsi="宋体" w:cs="宋体" w:hint="eastAsia"/>
          <w:sz w:val="24"/>
          <w:szCs w:val="24"/>
        </w:rPr>
        <w:t>武王之德，</w:t>
      </w:r>
      <w:r w:rsidR="001838F0">
        <w:rPr>
          <w:rFonts w:ascii="宋体" w:hAnsi="宋体" w:cs="宋体" w:hint="eastAsia"/>
          <w:sz w:val="24"/>
          <w:szCs w:val="24"/>
        </w:rPr>
        <w:t>則稱引了</w:t>
      </w:r>
      <w:r w:rsidR="007956A2">
        <w:rPr>
          <w:rFonts w:ascii="宋体" w:hAnsi="宋体" w:cs="宋体" w:hint="eastAsia"/>
          <w:sz w:val="24"/>
          <w:szCs w:val="24"/>
        </w:rPr>
        <w:t>《厚父》</w:t>
      </w:r>
      <w:r w:rsidR="001838F0">
        <w:rPr>
          <w:rFonts w:ascii="宋体" w:hAnsi="宋体" w:cs="宋体" w:hint="eastAsia"/>
          <w:sz w:val="24"/>
          <w:szCs w:val="24"/>
        </w:rPr>
        <w:t>中</w:t>
      </w:r>
      <w:r w:rsidR="007956A2">
        <w:rPr>
          <w:rFonts w:ascii="宋体" w:hAnsi="宋体" w:cs="宋体" w:hint="eastAsia"/>
          <w:sz w:val="24"/>
          <w:szCs w:val="24"/>
        </w:rPr>
        <w:t>的這句話</w:t>
      </w:r>
      <w:r w:rsidR="00F87FBA">
        <w:rPr>
          <w:rFonts w:ascii="宋体" w:hAnsi="宋体" w:cs="宋体" w:hint="eastAsia"/>
          <w:sz w:val="24"/>
          <w:szCs w:val="24"/>
        </w:rPr>
        <w:t>，並且說明了“此武王之勇也”</w:t>
      </w:r>
      <w:r w:rsidR="007956A2">
        <w:rPr>
          <w:rFonts w:ascii="宋体" w:hAnsi="宋体" w:cs="宋体" w:hint="eastAsia"/>
          <w:sz w:val="24"/>
          <w:szCs w:val="24"/>
        </w:rPr>
        <w:t>。我們知道，《皇矣》一篇主要</w:t>
      </w:r>
      <w:proofErr w:type="gramStart"/>
      <w:r w:rsidR="007956A2">
        <w:rPr>
          <w:rFonts w:ascii="宋体" w:hAnsi="宋体" w:cs="宋体" w:hint="eastAsia"/>
          <w:sz w:val="24"/>
          <w:szCs w:val="24"/>
        </w:rPr>
        <w:t>敘</w:t>
      </w:r>
      <w:proofErr w:type="gramEnd"/>
      <w:r w:rsidR="007956A2">
        <w:rPr>
          <w:rFonts w:ascii="宋体" w:hAnsi="宋体" w:cs="宋体" w:hint="eastAsia"/>
          <w:sz w:val="24"/>
          <w:szCs w:val="24"/>
        </w:rPr>
        <w:t>述的是周代先王特別是文王的功業。</w:t>
      </w:r>
      <w:r w:rsidR="007956A2" w:rsidRP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《毛序》</w:t>
      </w:r>
      <w:r w:rsid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云</w:t>
      </w:r>
      <w:r w:rsidR="007956A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7956A2" w:rsidRP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“《皇矣》，美周也。天監代殷莫若周，周世世修德莫若文王。”朱熹《詩集傳》曰：“此詩叙太王、太伯、王季之德，以及文王伐密伐崇之事也。”</w:t>
      </w:r>
      <w:r w:rsid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因此，</w:t>
      </w:r>
      <w:r w:rsidR="001838F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</w:t>
      </w:r>
      <w:r w:rsidR="007956A2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孟子</w:t>
      </w:r>
      <w:r w:rsidR="001838F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》論武王之勇時，與之對舉的也應該是一篇以武王為主人公的《書》。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宋人疏《孟子》既云：“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此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周書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》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之文也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。《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孟子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》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所以又引此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書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》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云者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，</w:t>
      </w:r>
      <w:r w:rsidR="00C05BA6" w:rsidRP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蓋又欲言武王之勇而陳于王也</w:t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。”</w:t>
      </w:r>
      <w:r w:rsidR="00C05BA6">
        <w:rPr>
          <w:rStyle w:val="a4"/>
          <w:rFonts w:asciiTheme="minorEastAsia" w:eastAsiaTheme="minorEastAsia" w:hAnsiTheme="minorEastAsia" w:cs="宋体"/>
          <w:sz w:val="24"/>
          <w:szCs w:val="24"/>
        </w:rPr>
        <w:footnoteReference w:id="3"/>
      </w:r>
      <w:r w:rsidR="00C05BA6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稱“《周書》”雖然有可能是受</w:t>
      </w:r>
      <w:r w:rsidR="00C05BA6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到偽古文的影響，</w:t>
      </w:r>
      <w:r w:rsidR="008B0556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但其對《孟子》</w:t>
      </w:r>
      <w:r w:rsidR="00A56C28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引《書》用意</w:t>
      </w:r>
      <w:r w:rsidR="008B0556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的揣摩大致不謬。</w:t>
      </w:r>
    </w:p>
    <w:p w:rsidR="001838F0" w:rsidRPr="00E4082D" w:rsidRDefault="00FA2D6F" w:rsidP="00B429F1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  <w:lang w:eastAsia="zh-TW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再者</w:t>
      </w:r>
      <w:r w:rsidR="001838F0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，</w:t>
      </w:r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《厚父》篇的</w:t>
      </w:r>
      <w:r w:rsidR="00B64DE8">
        <w:rPr>
          <w:rFonts w:asciiTheme="minorEastAsia" w:eastAsiaTheme="minorEastAsia" w:hAnsiTheme="minorEastAsia" w:cs="宋体" w:hint="eastAsia"/>
          <w:sz w:val="24"/>
          <w:szCs w:val="24"/>
        </w:rPr>
        <w:t>文辭</w:t>
      </w:r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也比較接近周初文獻。</w:t>
      </w:r>
    </w:p>
    <w:p w:rsidR="00471975" w:rsidRDefault="00B64DE8" w:rsidP="00B64DE8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B64DE8">
        <w:rPr>
          <w:rFonts w:asciiTheme="minorEastAsia" w:eastAsiaTheme="minorEastAsia" w:hAnsiTheme="minorEastAsia" w:cs="宋体"/>
          <w:sz w:val="24"/>
          <w:szCs w:val="24"/>
          <w:lang w:eastAsia="zh-TW"/>
        </w:rPr>
        <w:t>比如簡文講</w:t>
      </w:r>
      <w:r w:rsidRPr="00B64DE8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咎繇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“茲咸有神，能格于上”，“</w:t>
      </w:r>
      <w:r w:rsidRPr="00B64DE8">
        <w:rPr>
          <w:rFonts w:asciiTheme="minorEastAsia" w:eastAsiaTheme="minorEastAsia" w:hAnsiTheme="minorEastAsia" w:cs="宋体"/>
          <w:sz w:val="24"/>
          <w:szCs w:val="24"/>
          <w:lang w:eastAsia="zh-TW"/>
        </w:rPr>
        <w:t>格于上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”類似的用法兩見於《周書》的《君奭》篇，分別作“</w:t>
      </w:r>
      <w:r w:rsidRPr="00B64DE8">
        <w:rPr>
          <w:rFonts w:asciiTheme="minorEastAsia" w:eastAsiaTheme="minorEastAsia" w:hAnsiTheme="minorEastAsia" w:cs="宋体" w:hint="eastAsia"/>
          <w:sz w:val="24"/>
          <w:szCs w:val="24"/>
        </w:rPr>
        <w:t>成湯既受命，時則有若伊尹，格于皇天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”</w:t>
      </w:r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以及“</w:t>
      </w:r>
      <w:r w:rsidR="00471975" w:rsidRPr="00471975">
        <w:rPr>
          <w:rFonts w:asciiTheme="minorEastAsia" w:eastAsiaTheme="minorEastAsia" w:hAnsiTheme="minorEastAsia" w:cs="宋体" w:hint="eastAsia"/>
          <w:sz w:val="24"/>
          <w:szCs w:val="24"/>
        </w:rPr>
        <w:t>在太戊，時則有若伊陟、臣扈，格于上帝</w:t>
      </w:r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”。簡文又說夏人“</w:t>
      </w:r>
      <w:r w:rsidR="00471975" w:rsidRPr="00471975">
        <w:rPr>
          <w:rFonts w:asciiTheme="minorEastAsia" w:eastAsiaTheme="minorEastAsia" w:hAnsiTheme="minorEastAsia" w:cs="宋体" w:hint="eastAsia"/>
          <w:sz w:val="24"/>
          <w:szCs w:val="24"/>
        </w:rPr>
        <w:t>肆祀三后</w:t>
      </w:r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”，“</w:t>
      </w:r>
      <w:r w:rsidR="00471975" w:rsidRPr="00471975">
        <w:rPr>
          <w:rFonts w:asciiTheme="minorEastAsia" w:eastAsiaTheme="minorEastAsia" w:hAnsiTheme="minorEastAsia" w:cs="宋体" w:hint="eastAsia"/>
          <w:sz w:val="24"/>
          <w:szCs w:val="24"/>
        </w:rPr>
        <w:t>肆祀</w:t>
      </w:r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”</w:t>
      </w:r>
      <w:proofErr w:type="gramStart"/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proofErr w:type="gramEnd"/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詞《</w:t>
      </w:r>
      <w:r w:rsidR="00C70118">
        <w:rPr>
          <w:rFonts w:asciiTheme="minorEastAsia" w:eastAsiaTheme="minorEastAsia" w:hAnsiTheme="minorEastAsia" w:cs="宋体" w:hint="eastAsia"/>
          <w:sz w:val="24"/>
          <w:szCs w:val="24"/>
        </w:rPr>
        <w:t>周書</w:t>
      </w:r>
      <w:r w:rsidR="00C70118" w:rsidRPr="000210C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</w:t>
      </w:r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牧誓》有之，作“昏棄</w:t>
      </w:r>
      <w:proofErr w:type="gramStart"/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厥</w:t>
      </w:r>
      <w:proofErr w:type="gramEnd"/>
      <w:r w:rsidR="00471975">
        <w:rPr>
          <w:rFonts w:asciiTheme="minorEastAsia" w:eastAsiaTheme="minorEastAsia" w:hAnsiTheme="minorEastAsia" w:cs="宋体" w:hint="eastAsia"/>
          <w:sz w:val="24"/>
          <w:szCs w:val="24"/>
        </w:rPr>
        <w:t>肆祀”。</w:t>
      </w:r>
    </w:p>
    <w:p w:rsidR="00471975" w:rsidRDefault="00C6532F" w:rsidP="00B64DE8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t>又</w:t>
      </w:r>
      <w:r w:rsidR="00471975">
        <w:rPr>
          <w:rFonts w:asciiTheme="minorEastAsia" w:eastAsiaTheme="minorEastAsia" w:hAnsiTheme="minorEastAsia" w:cs="宋体"/>
          <w:sz w:val="24"/>
          <w:szCs w:val="24"/>
        </w:rPr>
        <w:t>如</w:t>
      </w:r>
      <w:r w:rsidR="00C70118">
        <w:rPr>
          <w:rFonts w:asciiTheme="minorEastAsia" w:eastAsiaTheme="minorEastAsia" w:hAnsiTheme="minorEastAsia" w:cs="宋体" w:hint="eastAsia"/>
          <w:sz w:val="24"/>
          <w:szCs w:val="24"/>
        </w:rPr>
        <w:t>簡文說夏之</w:t>
      </w:r>
      <w:proofErr w:type="gramStart"/>
      <w:r w:rsidR="00C70118" w:rsidRPr="00C70118">
        <w:rPr>
          <w:rFonts w:asciiTheme="minorEastAsia" w:eastAsiaTheme="minorEastAsia" w:hAnsiTheme="minorEastAsia" w:cs="宋体" w:hint="eastAsia"/>
          <w:sz w:val="24"/>
          <w:szCs w:val="24"/>
        </w:rPr>
        <w:t>慝</w:t>
      </w:r>
      <w:proofErr w:type="gramEnd"/>
      <w:r w:rsidR="00C70118">
        <w:rPr>
          <w:rFonts w:asciiTheme="minorEastAsia" w:eastAsiaTheme="minorEastAsia" w:hAnsiTheme="minorEastAsia" w:cs="宋体" w:hint="eastAsia"/>
          <w:sz w:val="24"/>
          <w:szCs w:val="24"/>
        </w:rPr>
        <w:t>王“</w:t>
      </w:r>
      <w:r w:rsidR="00C70118" w:rsidRPr="00B64DE8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沉湎于非彝</w:t>
      </w:r>
      <w:r w:rsidR="00C70118">
        <w:rPr>
          <w:rFonts w:asciiTheme="minorEastAsia" w:eastAsiaTheme="minorEastAsia" w:hAnsiTheme="minorEastAsia" w:cs="宋体" w:hint="eastAsia"/>
          <w:sz w:val="24"/>
          <w:szCs w:val="24"/>
        </w:rPr>
        <w:t>”，《周書</w:t>
      </w:r>
      <w:r w:rsidR="00C70118" w:rsidRPr="000210C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</w:t>
      </w:r>
      <w:r w:rsidR="00C70118">
        <w:rPr>
          <w:rFonts w:asciiTheme="minorEastAsia" w:eastAsiaTheme="minorEastAsia" w:hAnsiTheme="minorEastAsia" w:cs="宋体" w:hint="eastAsia"/>
          <w:sz w:val="24"/>
          <w:szCs w:val="24"/>
        </w:rPr>
        <w:t>酒誥》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也有“</w:t>
      </w:r>
      <w:r w:rsidRPr="00C6532F">
        <w:rPr>
          <w:rFonts w:asciiTheme="minorEastAsia" w:eastAsiaTheme="minorEastAsia" w:hAnsiTheme="minorEastAsia" w:cs="宋体" w:hint="eastAsia"/>
          <w:sz w:val="24"/>
          <w:szCs w:val="24"/>
        </w:rPr>
        <w:t>縱淫泆于非彝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”的說法。此外，簡文稱孔甲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為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“先哲王”，趙平安先生已經指出“先哲王”</w:t>
      </w:r>
      <w:proofErr w:type="gramStart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proofErr w:type="gramEnd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詞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於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《酒誥》、《康誥》以及《召誥》。</w:t>
      </w:r>
      <w:r w:rsidR="006B680E">
        <w:rPr>
          <w:rStyle w:val="a4"/>
          <w:rFonts w:asciiTheme="minorEastAsia" w:eastAsiaTheme="minorEastAsia" w:hAnsiTheme="minorEastAsia" w:cs="宋体"/>
          <w:sz w:val="24"/>
          <w:szCs w:val="24"/>
        </w:rPr>
        <w:footnoteReference w:id="4"/>
      </w:r>
    </w:p>
    <w:p w:rsidR="00C6532F" w:rsidRDefault="00C6532F" w:rsidP="00B64DE8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簡文除了有周初的《書》篇可以與之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對應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外，</w:t>
      </w:r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一些語句亦見</w:t>
      </w:r>
      <w:proofErr w:type="gramStart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於</w:t>
      </w:r>
      <w:proofErr w:type="gramEnd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周代的頌詩。如簡文有“亦惟酒用康</w:t>
      </w:r>
      <w:proofErr w:type="gramStart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樂</w:t>
      </w:r>
      <w:proofErr w:type="gramEnd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”，“康樂”</w:t>
      </w:r>
      <w:proofErr w:type="gramStart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proofErr w:type="gramEnd"/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詞在清華簡《</w:t>
      </w:r>
      <w:r w:rsidR="006B680E" w:rsidRPr="006B680E">
        <w:rPr>
          <w:rFonts w:asciiTheme="minorEastAsia" w:eastAsiaTheme="minorEastAsia" w:hAnsiTheme="minorEastAsia" w:cs="宋体" w:hint="eastAsia"/>
          <w:sz w:val="24"/>
          <w:szCs w:val="24"/>
        </w:rPr>
        <w:t>耆夜</w:t>
      </w:r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》的《蟋蟀》詩中就出現了三次，皆作“</w:t>
      </w:r>
      <w:r w:rsidR="006B680E" w:rsidRPr="006B680E">
        <w:rPr>
          <w:rFonts w:asciiTheme="minorEastAsia" w:eastAsiaTheme="minorEastAsia" w:hAnsiTheme="minorEastAsia" w:cs="宋体" w:hint="eastAsia"/>
          <w:sz w:val="24"/>
          <w:szCs w:val="24"/>
        </w:rPr>
        <w:t>康</w:t>
      </w:r>
      <w:proofErr w:type="gramStart"/>
      <w:r w:rsidR="006B680E" w:rsidRPr="006B680E">
        <w:rPr>
          <w:rFonts w:asciiTheme="minorEastAsia" w:eastAsiaTheme="minorEastAsia" w:hAnsiTheme="minorEastAsia" w:cs="宋体" w:hint="eastAsia"/>
          <w:sz w:val="24"/>
          <w:szCs w:val="24"/>
        </w:rPr>
        <w:t>樂</w:t>
      </w:r>
      <w:proofErr w:type="gramEnd"/>
      <w:r w:rsidR="006B680E" w:rsidRPr="006B680E">
        <w:rPr>
          <w:rFonts w:asciiTheme="minorEastAsia" w:eastAsiaTheme="minorEastAsia" w:hAnsiTheme="minorEastAsia" w:cs="宋体" w:hint="eastAsia"/>
          <w:sz w:val="24"/>
          <w:szCs w:val="24"/>
        </w:rPr>
        <w:t>而毋荒</w:t>
      </w:r>
      <w:r w:rsidR="006B680E">
        <w:rPr>
          <w:rFonts w:asciiTheme="minorEastAsia" w:eastAsiaTheme="minorEastAsia" w:hAnsiTheme="minorEastAsia" w:cs="宋体" w:hint="eastAsia"/>
          <w:sz w:val="24"/>
          <w:szCs w:val="24"/>
        </w:rPr>
        <w:t>”。</w:t>
      </w:r>
    </w:p>
    <w:p w:rsidR="00B64DE8" w:rsidRPr="00B64DE8" w:rsidRDefault="00471975" w:rsidP="00B64DE8">
      <w:pPr>
        <w:ind w:firstLine="480"/>
        <w:jc w:val="left"/>
        <w:rPr>
          <w:rFonts w:asciiTheme="minorEastAsia" w:eastAsia="PMingLiU" w:hAnsiTheme="minorEastAsia" w:cs="宋体"/>
          <w:sz w:val="24"/>
          <w:szCs w:val="24"/>
          <w:lang w:eastAsia="zh-TW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《牧誓》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為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武王所作</w:t>
      </w:r>
      <w:r w:rsidR="00703ABE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A56C28">
        <w:rPr>
          <w:rFonts w:asciiTheme="minorEastAsia" w:eastAsiaTheme="minorEastAsia" w:hAnsiTheme="minorEastAsia" w:cs="宋体" w:hint="eastAsia"/>
          <w:sz w:val="24"/>
          <w:szCs w:val="24"/>
        </w:rPr>
        <w:t>《君奭》、</w:t>
      </w:r>
      <w:r w:rsidR="00703ABE">
        <w:rPr>
          <w:rFonts w:asciiTheme="minorEastAsia" w:eastAsiaTheme="minorEastAsia" w:hAnsiTheme="minorEastAsia" w:cs="宋体" w:hint="eastAsia"/>
          <w:sz w:val="24"/>
          <w:szCs w:val="24"/>
        </w:rPr>
        <w:t>《酒誥》、《康誥》、《蟋蟀》皆出自周公之手，《召誥》之作亦在周初。《厚父》的用詞與上述</w:t>
      </w:r>
      <w:proofErr w:type="gramStart"/>
      <w:r w:rsidR="00703ABE">
        <w:rPr>
          <w:rFonts w:asciiTheme="minorEastAsia" w:eastAsiaTheme="minorEastAsia" w:hAnsiTheme="minorEastAsia" w:cs="宋体" w:hint="eastAsia"/>
          <w:sz w:val="24"/>
          <w:szCs w:val="24"/>
        </w:rPr>
        <w:t>幾</w:t>
      </w:r>
      <w:proofErr w:type="gramEnd"/>
      <w:r w:rsidR="00703ABE">
        <w:rPr>
          <w:rFonts w:asciiTheme="minorEastAsia" w:eastAsiaTheme="minorEastAsia" w:hAnsiTheme="minorEastAsia" w:cs="宋体" w:hint="eastAsia"/>
          <w:sz w:val="24"/>
          <w:szCs w:val="24"/>
        </w:rPr>
        <w:t>篇多有互見</w:t>
      </w:r>
      <w:r w:rsidR="004F1E85">
        <w:rPr>
          <w:rFonts w:asciiTheme="minorEastAsia" w:eastAsiaTheme="minorEastAsia" w:hAnsiTheme="minorEastAsia" w:cs="宋体" w:hint="eastAsia"/>
          <w:sz w:val="24"/>
          <w:szCs w:val="24"/>
        </w:rPr>
        <w:t>，這在一定程度上反映了該篇</w:t>
      </w:r>
      <w:r w:rsidR="00703ABE">
        <w:rPr>
          <w:rFonts w:asciiTheme="minorEastAsia" w:eastAsiaTheme="minorEastAsia" w:hAnsiTheme="minorEastAsia" w:cs="宋体" w:hint="eastAsia"/>
          <w:sz w:val="24"/>
          <w:szCs w:val="24"/>
        </w:rPr>
        <w:t>的時代。</w:t>
      </w:r>
    </w:p>
    <w:p w:rsidR="00775E12" w:rsidRPr="00FA2D6F" w:rsidRDefault="00B67889" w:rsidP="00FA2D6F">
      <w:pPr>
        <w:ind w:firstLine="480"/>
        <w:jc w:val="left"/>
        <w:rPr>
          <w:rFonts w:asciiTheme="minorEastAsia" w:eastAsia="PMingLiU" w:hAnsiTheme="minorEastAsia" w:cs="宋体"/>
          <w:sz w:val="24"/>
          <w:szCs w:val="24"/>
          <w:lang w:eastAsia="zh-TW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TW"/>
        </w:rPr>
        <w:t>除此之外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，《厚父》的部分用語還見於西周金文</w:t>
      </w:r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如王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說厚父的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高祖“克憲</w:t>
      </w:r>
      <w:r w:rsidRPr="00B64DE8">
        <w:rPr>
          <w:rFonts w:asciiTheme="minorEastAsia" w:eastAsiaTheme="minorEastAsia" w:hAnsiTheme="minorEastAsia" w:cs="宋体"/>
          <w:sz w:val="24"/>
          <w:szCs w:val="24"/>
          <w:lang w:eastAsia="zh-TW"/>
        </w:rPr>
        <w:t>皇天之政功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”，</w:t>
      </w:r>
      <w:r w:rsidR="004C5874">
        <w:rPr>
          <w:rFonts w:asciiTheme="minorEastAsia" w:eastAsiaTheme="minorEastAsia" w:hAnsiTheme="minorEastAsia" w:cs="宋体" w:hint="eastAsia"/>
          <w:sz w:val="24"/>
          <w:szCs w:val="24"/>
        </w:rPr>
        <w:t>《大克鼎》</w:t>
      </w:r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謂克的祖先師華父</w:t>
      </w:r>
      <w:r w:rsidR="004C5874">
        <w:rPr>
          <w:rFonts w:asciiTheme="minorEastAsia" w:eastAsiaTheme="minorEastAsia" w:hAnsiTheme="minorEastAsia" w:cs="宋体" w:hint="eastAsia"/>
          <w:sz w:val="24"/>
          <w:szCs w:val="24"/>
        </w:rPr>
        <w:t>“肆克</w:t>
      </w:r>
      <w:r w:rsidR="004C5874" w:rsidRPr="004C5874">
        <w:rPr>
          <w:rFonts w:asciiTheme="minorEastAsia" w:eastAsiaTheme="minorEastAsia" w:hAnsiTheme="minorEastAsia" w:cs="宋体" w:hint="eastAsia"/>
          <w:sz w:val="24"/>
          <w:szCs w:val="24"/>
        </w:rPr>
        <w:t>猒</w:t>
      </w:r>
      <w:r w:rsidR="004C5874">
        <w:rPr>
          <w:rFonts w:asciiTheme="minorEastAsia" w:eastAsiaTheme="minorEastAsia" w:hAnsiTheme="minorEastAsia" w:cs="宋体" w:hint="eastAsia"/>
          <w:sz w:val="24"/>
          <w:szCs w:val="24"/>
        </w:rPr>
        <w:t>于皇天”</w:t>
      </w:r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，語意與之相類。大克鼎</w:t>
      </w:r>
      <w:proofErr w:type="gramStart"/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雖然晚至孝</w:t>
      </w:r>
      <w:proofErr w:type="gramEnd"/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王，但其中的美飾之辭，大概也是承襲</w:t>
      </w:r>
      <w:r w:rsidR="00A56C28">
        <w:rPr>
          <w:rFonts w:asciiTheme="minorEastAsia" w:eastAsiaTheme="minorEastAsia" w:hAnsiTheme="minorEastAsia" w:cs="宋体" w:hint="eastAsia"/>
          <w:sz w:val="24"/>
          <w:szCs w:val="24"/>
        </w:rPr>
        <w:t>周初</w:t>
      </w:r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而</w:t>
      </w:r>
      <w:proofErr w:type="gramStart"/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來</w:t>
      </w:r>
      <w:proofErr w:type="gramEnd"/>
      <w:r w:rsidR="00FA2D6F">
        <w:rPr>
          <w:rFonts w:asciiTheme="minorEastAsia" w:eastAsiaTheme="minorEastAsia" w:hAnsiTheme="minorEastAsia" w:cs="宋体" w:hint="eastAsia"/>
          <w:sz w:val="24"/>
          <w:szCs w:val="24"/>
        </w:rPr>
        <w:t>的。</w:t>
      </w:r>
    </w:p>
    <w:p w:rsidR="00B429F1" w:rsidRPr="00E4082D" w:rsidRDefault="00FA2D6F" w:rsidP="00B429F1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最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後</w:t>
      </w:r>
      <w:proofErr w:type="gramEnd"/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，《厚父》中體現的治</w:t>
      </w:r>
      <w:proofErr w:type="gramStart"/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國</w:t>
      </w:r>
      <w:proofErr w:type="gramEnd"/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理念也是周初文獻</w:t>
      </w:r>
      <w:r w:rsidR="00A56C28">
        <w:rPr>
          <w:rFonts w:asciiTheme="minorEastAsia" w:eastAsiaTheme="minorEastAsia" w:hAnsiTheme="minorEastAsia" w:cs="宋体" w:hint="eastAsia"/>
          <w:sz w:val="24"/>
          <w:szCs w:val="24"/>
        </w:rPr>
        <w:t>所</w:t>
      </w:r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反</w:t>
      </w:r>
      <w:proofErr w:type="gramStart"/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復</w:t>
      </w:r>
      <w:proofErr w:type="gramEnd"/>
      <w:r w:rsidR="00B429F1" w:rsidRPr="00E4082D">
        <w:rPr>
          <w:rFonts w:asciiTheme="minorEastAsia" w:eastAsiaTheme="minorEastAsia" w:hAnsiTheme="minorEastAsia" w:cs="宋体" w:hint="eastAsia"/>
          <w:sz w:val="24"/>
          <w:szCs w:val="24"/>
        </w:rPr>
        <w:t>強調的。</w:t>
      </w:r>
    </w:p>
    <w:p w:rsidR="00E324D8" w:rsidRDefault="00E324D8" w:rsidP="00E324D8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t>由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於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《厚父》篇的主旨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為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王向厚父請教前文人之明德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>
        <w:rPr>
          <w:rFonts w:asciiTheme="minorEastAsia" w:eastAsiaTheme="minorEastAsia" w:hAnsiTheme="minorEastAsia" w:cs="宋体"/>
          <w:sz w:val="24"/>
          <w:szCs w:val="24"/>
        </w:rPr>
        <w:t>因此該篇充斥著當時流行的一些統治思想與治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國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理念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簡文</w:t>
      </w:r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開篇</w:t>
      </w:r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說“帝亦</w:t>
      </w:r>
      <w:proofErr w:type="gramStart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弗</w:t>
      </w:r>
      <w:proofErr w:type="gramEnd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恐</w:t>
      </w:r>
      <w:proofErr w:type="gramStart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啟</w:t>
      </w:r>
      <w:proofErr w:type="gramEnd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之經德少”，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厚父在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與王的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對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話中</w:t>
      </w:r>
      <w:r w:rsidR="00045331">
        <w:rPr>
          <w:rFonts w:asciiTheme="minorEastAsia" w:eastAsiaTheme="minorEastAsia" w:hAnsiTheme="minorEastAsia" w:cs="宋体"/>
          <w:sz w:val="24"/>
          <w:szCs w:val="24"/>
        </w:rPr>
        <w:t>也是</w:t>
      </w:r>
      <w:r>
        <w:rPr>
          <w:rFonts w:asciiTheme="minorEastAsia" w:eastAsiaTheme="minorEastAsia" w:hAnsiTheme="minorEastAsia" w:cs="宋体"/>
          <w:sz w:val="24"/>
          <w:szCs w:val="24"/>
        </w:rPr>
        <w:t>先追憶了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夏之</w:t>
      </w:r>
      <w:proofErr w:type="gramStart"/>
      <w:r w:rsidRPr="00C70118">
        <w:rPr>
          <w:rFonts w:asciiTheme="minorEastAsia" w:eastAsiaTheme="minorEastAsia" w:hAnsiTheme="minorEastAsia" w:cs="宋体" w:hint="eastAsia"/>
          <w:sz w:val="24"/>
          <w:szCs w:val="24"/>
        </w:rPr>
        <w:t>慝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王</w:t>
      </w:r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“顛覆</w:t>
      </w:r>
      <w:proofErr w:type="gramStart"/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厥</w:t>
      </w:r>
      <w:proofErr w:type="gramEnd"/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德”</w:t>
      </w:r>
      <w:proofErr w:type="gramStart"/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導</w:t>
      </w:r>
      <w:proofErr w:type="gramEnd"/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致“亡厥邦”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045331">
        <w:rPr>
          <w:rFonts w:asciiTheme="minorEastAsia" w:eastAsiaTheme="minorEastAsia" w:hAnsiTheme="minorEastAsia" w:cs="宋体"/>
          <w:sz w:val="24"/>
          <w:szCs w:val="24"/>
        </w:rPr>
        <w:t>而</w:t>
      </w:r>
      <w:proofErr w:type="gramStart"/>
      <w:r w:rsidR="00045331">
        <w:rPr>
          <w:rFonts w:asciiTheme="minorEastAsia" w:eastAsiaTheme="minorEastAsia" w:hAnsiTheme="minorEastAsia" w:cs="宋体"/>
          <w:sz w:val="24"/>
          <w:szCs w:val="24"/>
        </w:rPr>
        <w:t>後</w:t>
      </w:r>
      <w:proofErr w:type="gramEnd"/>
      <w:r w:rsidR="00045331">
        <w:rPr>
          <w:rFonts w:asciiTheme="minorEastAsia" w:eastAsiaTheme="minorEastAsia" w:hAnsiTheme="minorEastAsia" w:cs="宋体"/>
          <w:sz w:val="24"/>
          <w:szCs w:val="24"/>
        </w:rPr>
        <w:t>王又讚</w:t>
      </w:r>
      <w:proofErr w:type="gramStart"/>
      <w:r w:rsidR="00045331">
        <w:rPr>
          <w:rFonts w:asciiTheme="minorEastAsia" w:eastAsiaTheme="minorEastAsia" w:hAnsiTheme="minorEastAsia" w:cs="宋体"/>
          <w:sz w:val="24"/>
          <w:szCs w:val="24"/>
        </w:rPr>
        <w:t>美</w:t>
      </w:r>
      <w:r>
        <w:rPr>
          <w:rFonts w:asciiTheme="minorEastAsia" w:eastAsiaTheme="minorEastAsia" w:hAnsiTheme="minorEastAsia" w:cs="宋体"/>
          <w:sz w:val="24"/>
          <w:szCs w:val="24"/>
        </w:rPr>
        <w:t>厚父的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祖先能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夠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“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虔秉厥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德”</w:t>
      </w:r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。可見在當時</w:t>
      </w:r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存在著</w:t>
      </w:r>
      <w:proofErr w:type="gramStart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濃</w:t>
      </w:r>
      <w:proofErr w:type="gramEnd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郁的“敬德”思想</w:t>
      </w:r>
      <w:r w:rsidR="00045331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3356AC">
        <w:rPr>
          <w:rFonts w:asciiTheme="minorEastAsia" w:eastAsiaTheme="minorEastAsia" w:hAnsiTheme="minorEastAsia" w:cs="宋体" w:hint="eastAsia"/>
          <w:sz w:val="24"/>
          <w:szCs w:val="24"/>
        </w:rPr>
        <w:t>我們知道，“敬德”是有周一</w:t>
      </w:r>
      <w:proofErr w:type="gramStart"/>
      <w:r w:rsidR="003356AC">
        <w:rPr>
          <w:rFonts w:asciiTheme="minorEastAsia" w:eastAsiaTheme="minorEastAsia" w:hAnsiTheme="minorEastAsia" w:cs="宋体" w:hint="eastAsia"/>
          <w:sz w:val="24"/>
          <w:szCs w:val="24"/>
        </w:rPr>
        <w:t>代重</w:t>
      </w:r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要</w:t>
      </w:r>
      <w:proofErr w:type="gramEnd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的治民方略，如《酒誥》講要</w:t>
      </w:r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“經德</w:t>
      </w:r>
      <w:proofErr w:type="gramStart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秉</w:t>
      </w:r>
      <w:proofErr w:type="gramEnd"/>
      <w:r w:rsidR="00045331" w:rsidRPr="00045331">
        <w:rPr>
          <w:rFonts w:asciiTheme="minorEastAsia" w:eastAsiaTheme="minorEastAsia" w:hAnsiTheme="minorEastAsia" w:cs="宋体" w:hint="eastAsia"/>
          <w:sz w:val="24"/>
          <w:szCs w:val="24"/>
        </w:rPr>
        <w:t>哲”</w:t>
      </w:r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，《召誥》</w:t>
      </w:r>
      <w:proofErr w:type="gramStart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勸</w:t>
      </w:r>
      <w:proofErr w:type="gramEnd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誡“</w:t>
      </w:r>
      <w:r w:rsidR="004D1B60" w:rsidRPr="004D1B60">
        <w:rPr>
          <w:rFonts w:asciiTheme="minorEastAsia" w:eastAsiaTheme="minorEastAsia" w:hAnsiTheme="minorEastAsia" w:cs="宋体" w:hint="eastAsia"/>
          <w:sz w:val="24"/>
          <w:szCs w:val="24"/>
        </w:rPr>
        <w:t>王其疾敬德</w:t>
      </w:r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”，《大克鼎》也說要“淑慎</w:t>
      </w:r>
      <w:proofErr w:type="gramStart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厥</w:t>
      </w:r>
      <w:proofErr w:type="gramEnd"/>
      <w:r w:rsidR="004D1B60">
        <w:rPr>
          <w:rFonts w:asciiTheme="minorEastAsia" w:eastAsiaTheme="minorEastAsia" w:hAnsiTheme="minorEastAsia" w:cs="宋体" w:hint="eastAsia"/>
          <w:sz w:val="24"/>
          <w:szCs w:val="24"/>
        </w:rPr>
        <w:t>德”。</w:t>
      </w:r>
    </w:p>
    <w:p w:rsidR="00AB607F" w:rsidRPr="00E4082D" w:rsidRDefault="004D1B60" w:rsidP="00AB607F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  <w:lang w:eastAsia="zh-TW"/>
        </w:rPr>
      </w:pPr>
      <w:r>
        <w:rPr>
          <w:rFonts w:asciiTheme="minorEastAsia" w:eastAsiaTheme="minorEastAsia" w:hAnsiTheme="minorEastAsia" w:cs="宋体"/>
          <w:sz w:val="24"/>
          <w:szCs w:val="24"/>
        </w:rPr>
        <w:t>在總結王朝覆</w:t>
      </w:r>
      <w:proofErr w:type="gramStart"/>
      <w:r>
        <w:rPr>
          <w:rFonts w:asciiTheme="minorEastAsia" w:eastAsiaTheme="minorEastAsia" w:hAnsiTheme="minorEastAsia" w:cs="宋体"/>
          <w:sz w:val="24"/>
          <w:szCs w:val="24"/>
        </w:rPr>
        <w:t>滅</w:t>
      </w:r>
      <w:proofErr w:type="gramEnd"/>
      <w:r>
        <w:rPr>
          <w:rFonts w:asciiTheme="minorEastAsia" w:eastAsiaTheme="minorEastAsia" w:hAnsiTheme="minorEastAsia" w:cs="宋体"/>
          <w:sz w:val="24"/>
          <w:szCs w:val="24"/>
        </w:rPr>
        <w:t>的歷史教訓時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，《厚父》篇認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為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夏之</w:t>
      </w:r>
      <w:proofErr w:type="gramStart"/>
      <w:r w:rsidRPr="00C70118">
        <w:rPr>
          <w:rFonts w:asciiTheme="minorEastAsia" w:eastAsiaTheme="minorEastAsia" w:hAnsiTheme="minorEastAsia" w:cs="宋体" w:hint="eastAsia"/>
          <w:sz w:val="24"/>
          <w:szCs w:val="24"/>
        </w:rPr>
        <w:t>慝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王不若先哲王能“知天之畏”</w:t>
      </w:r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，因此“乃墜</w:t>
      </w:r>
      <w:proofErr w:type="gramStart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厥</w:t>
      </w:r>
      <w:proofErr w:type="gramEnd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命”。在周初的</w:t>
      </w:r>
      <w:proofErr w:type="gramStart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傳世</w:t>
      </w:r>
      <w:proofErr w:type="gramEnd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文獻以及金文中，周人</w:t>
      </w:r>
      <w:proofErr w:type="gramStart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屢</w:t>
      </w:r>
      <w:proofErr w:type="gramEnd"/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次強調自己是敬天受命取代了殷商。</w:t>
      </w:r>
      <w:r w:rsidR="00E172C0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如</w:t>
      </w:r>
      <w:r w:rsid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《詩</w:t>
      </w:r>
      <w:r w:rsidR="00E172C0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•周頌•我將》</w:t>
      </w:r>
      <w:r w:rsid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載武王祭祀文王時說</w:t>
      </w:r>
      <w:r w:rsidR="00E172C0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：“</w:t>
      </w:r>
      <w:r w:rsid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我將夙夜</w:t>
      </w:r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E172C0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畏天之威</w:t>
      </w:r>
      <w:r w:rsidR="00E172C0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于時保之</w:t>
      </w:r>
      <w:r w:rsidR="00E172C0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。”</w:t>
      </w:r>
      <w:r w:rsid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清華簡</w:t>
      </w:r>
      <w:r w:rsid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《芮良夫</w:t>
      </w:r>
      <w:r w:rsidR="00AB607F" w:rsidRP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毖</w:t>
      </w:r>
      <w:r w:rsid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》有“畏天之降災”，《周公之琴舞》又有“畏天之災”</w:t>
      </w:r>
      <w:r w:rsidR="00AB607F">
        <w:rPr>
          <w:rStyle w:val="a4"/>
          <w:rFonts w:asciiTheme="minorEastAsia" w:eastAsiaTheme="minorEastAsia" w:hAnsiTheme="minorEastAsia" w:cs="宋体"/>
          <w:sz w:val="24"/>
          <w:szCs w:val="24"/>
          <w:lang w:eastAsia="zh-TW"/>
        </w:rPr>
        <w:footnoteReference w:id="5"/>
      </w:r>
      <w:r w:rsid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，可見“</w:t>
      </w:r>
      <w:r w:rsidR="00AB607F" w:rsidRPr="00E4082D">
        <w:rPr>
          <w:rFonts w:asciiTheme="minorEastAsia" w:eastAsiaTheme="minorEastAsia" w:hAnsiTheme="minorEastAsia" w:cs="宋体"/>
          <w:sz w:val="24"/>
          <w:szCs w:val="24"/>
          <w:lang w:eastAsia="zh-TW"/>
        </w:rPr>
        <w:t>畏天</w:t>
      </w:r>
      <w:r w:rsid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”</w:t>
      </w:r>
      <w:r w:rsidR="003356AC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的</w:t>
      </w:r>
      <w:r w:rsidR="00A56C28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說法</w:t>
      </w:r>
      <w:r w:rsidR="00AB607F">
        <w:rPr>
          <w:rFonts w:asciiTheme="minorEastAsia" w:eastAsiaTheme="minorEastAsia" w:hAnsiTheme="minorEastAsia" w:cs="宋体"/>
          <w:sz w:val="24"/>
          <w:szCs w:val="24"/>
          <w:lang w:eastAsia="zh-TW"/>
        </w:rPr>
        <w:t>在周代曾廣泛流行</w:t>
      </w:r>
      <w:r w:rsidR="00AB607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。</w:t>
      </w:r>
    </w:p>
    <w:p w:rsidR="004D1B60" w:rsidRPr="00E172C0" w:rsidRDefault="00AB607F" w:rsidP="00E324D8">
      <w:pPr>
        <w:ind w:firstLine="480"/>
        <w:jc w:val="left"/>
        <w:rPr>
          <w:rFonts w:asciiTheme="minorEastAsia" w:eastAsiaTheme="minorEastAsia" w:hAnsiTheme="minorEastAsia" w:cs="宋体"/>
          <w:sz w:val="24"/>
          <w:szCs w:val="24"/>
          <w:lang w:eastAsia="zh-TW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西周康王時期的青銅器大盂鼎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也能很好地反映上述這些思想觀念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3F591D">
        <w:rPr>
          <w:rFonts w:asciiTheme="minorEastAsia" w:eastAsiaTheme="minorEastAsia" w:hAnsiTheme="minorEastAsia" w:cs="宋体" w:hint="eastAsia"/>
          <w:sz w:val="24"/>
          <w:szCs w:val="24"/>
        </w:rPr>
        <w:t>在</w:t>
      </w:r>
      <w:r w:rsidR="003F591D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鼎銘中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康王告誡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盂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要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“享奔走，畏天畏”</w:t>
      </w:r>
      <w:r w:rsidR="003F591D">
        <w:rPr>
          <w:rFonts w:asciiTheme="minorEastAsia" w:eastAsiaTheme="minorEastAsia" w:hAnsiTheme="minorEastAsia" w:cs="宋体" w:hint="eastAsia"/>
          <w:sz w:val="24"/>
          <w:szCs w:val="24"/>
        </w:rPr>
        <w:t>，并總結了殷代“墜命”的原因：</w:t>
      </w:r>
    </w:p>
    <w:p w:rsidR="00E4082D" w:rsidRPr="00A56C28" w:rsidRDefault="003F591D" w:rsidP="00A56C28">
      <w:pPr>
        <w:ind w:leftChars="200" w:left="420" w:firstLine="482"/>
        <w:jc w:val="left"/>
        <w:rPr>
          <w:rFonts w:ascii="楷体" w:eastAsia="楷体" w:hAnsi="楷体" w:cs="宋体"/>
          <w:sz w:val="24"/>
          <w:szCs w:val="24"/>
          <w:lang w:eastAsia="zh-TW"/>
        </w:rPr>
      </w:pPr>
      <w:r w:rsidRPr="00A56C28">
        <w:rPr>
          <w:rFonts w:ascii="楷体" w:eastAsia="楷体" w:hAnsi="楷体" w:cs="宋体" w:hint="eastAsia"/>
          <w:sz w:val="24"/>
          <w:szCs w:val="24"/>
          <w:lang w:eastAsia="zh-TW"/>
        </w:rPr>
        <w:t>我聞殷</w:t>
      </w:r>
      <w:r w:rsidR="00E4082D" w:rsidRPr="00A56C28">
        <w:rPr>
          <w:rFonts w:ascii="楷体" w:eastAsia="楷体" w:hAnsi="楷体" w:cs="宋体"/>
          <w:sz w:val="24"/>
          <w:szCs w:val="24"/>
        </w:rPr>
        <w:t>墜命</w:t>
      </w:r>
      <w:r w:rsidRPr="00A56C28">
        <w:rPr>
          <w:rFonts w:ascii="楷体" w:eastAsia="楷体" w:hAnsi="楷体" w:cs="宋体" w:hint="eastAsia"/>
          <w:sz w:val="24"/>
          <w:szCs w:val="24"/>
        </w:rPr>
        <w:t>，</w:t>
      </w:r>
      <w:r w:rsidRPr="00A56C28">
        <w:rPr>
          <w:rFonts w:ascii="楷体" w:eastAsia="楷体" w:hAnsi="楷体" w:cs="宋体"/>
          <w:sz w:val="24"/>
          <w:szCs w:val="24"/>
        </w:rPr>
        <w:t>惟殷邊侯甸與殷正百辟</w:t>
      </w:r>
      <w:r w:rsidRPr="00A56C28">
        <w:rPr>
          <w:rFonts w:ascii="楷体" w:eastAsia="楷体" w:hAnsi="楷体" w:cs="宋体" w:hint="eastAsia"/>
          <w:sz w:val="24"/>
          <w:szCs w:val="24"/>
        </w:rPr>
        <w:t>，</w:t>
      </w:r>
      <w:r w:rsidRPr="00A56C28">
        <w:rPr>
          <w:rFonts w:ascii="楷体" w:eastAsia="楷体" w:hAnsi="楷体" w:cs="宋体"/>
          <w:sz w:val="24"/>
          <w:szCs w:val="24"/>
        </w:rPr>
        <w:t>率肆于酒</w:t>
      </w:r>
      <w:r w:rsidRPr="00A56C28">
        <w:rPr>
          <w:rFonts w:ascii="楷体" w:eastAsia="楷体" w:hAnsi="楷体" w:cs="宋体" w:hint="eastAsia"/>
          <w:sz w:val="24"/>
          <w:szCs w:val="24"/>
        </w:rPr>
        <w:t>。（《集成》2837）</w:t>
      </w:r>
    </w:p>
    <w:p w:rsidR="00E73102" w:rsidRDefault="003F591D" w:rsidP="00B429F1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認</w:t>
      </w:r>
      <w:proofErr w:type="gramStart"/>
      <w:r>
        <w:rPr>
          <w:rFonts w:ascii="宋体" w:hAnsi="宋体" w:cs="宋体"/>
          <w:sz w:val="24"/>
          <w:szCs w:val="24"/>
        </w:rPr>
        <w:t>為</w:t>
      </w:r>
      <w:proofErr w:type="gramEnd"/>
      <w:r>
        <w:rPr>
          <w:rFonts w:ascii="宋体" w:hAnsi="宋体" w:cs="宋体"/>
          <w:sz w:val="24"/>
          <w:szCs w:val="24"/>
        </w:rPr>
        <w:t>殷代</w:t>
      </w:r>
      <w:proofErr w:type="gramStart"/>
      <w:r>
        <w:rPr>
          <w:rFonts w:ascii="宋体" w:hAnsi="宋体" w:cs="宋体"/>
          <w:sz w:val="24"/>
          <w:szCs w:val="24"/>
        </w:rPr>
        <w:t>滅</w:t>
      </w:r>
      <w:proofErr w:type="gramEnd"/>
      <w:r>
        <w:rPr>
          <w:rFonts w:ascii="宋体" w:hAnsi="宋体" w:cs="宋体"/>
          <w:sz w:val="24"/>
          <w:szCs w:val="24"/>
        </w:rPr>
        <w:t>亡是因</w:t>
      </w:r>
      <w:proofErr w:type="gramStart"/>
      <w:r>
        <w:rPr>
          <w:rFonts w:ascii="宋体" w:hAnsi="宋体" w:cs="宋体"/>
          <w:sz w:val="24"/>
          <w:szCs w:val="24"/>
        </w:rPr>
        <w:t>為</w:t>
      </w:r>
      <w:proofErr w:type="gramEnd"/>
      <w:r>
        <w:rPr>
          <w:rFonts w:ascii="宋体" w:hAnsi="宋体" w:cs="宋体"/>
          <w:sz w:val="24"/>
          <w:szCs w:val="24"/>
        </w:rPr>
        <w:t>飲酒無度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并要求</w:t>
      </w:r>
      <w:r>
        <w:rPr>
          <w:rFonts w:ascii="宋体" w:hAnsi="宋体" w:cs="宋体" w:hint="eastAsia"/>
          <w:sz w:val="24"/>
          <w:szCs w:val="24"/>
        </w:rPr>
        <w:t>“酒无敢</w:t>
      </w:r>
      <w:r w:rsidRPr="003F591D">
        <w:rPr>
          <w:rFonts w:ascii="宋体" w:hAnsi="宋体" w:cs="宋体" w:hint="eastAsia"/>
          <w:sz w:val="24"/>
          <w:szCs w:val="24"/>
        </w:rPr>
        <w:t>酖</w:t>
      </w:r>
      <w:r>
        <w:rPr>
          <w:rFonts w:ascii="宋体" w:hAnsi="宋体" w:cs="宋体" w:hint="eastAsia"/>
          <w:sz w:val="24"/>
          <w:szCs w:val="24"/>
        </w:rPr>
        <w:t>”。這種戒酒的</w:t>
      </w:r>
      <w:r w:rsidR="009D5E2F">
        <w:rPr>
          <w:rFonts w:ascii="宋体" w:hAnsi="宋体" w:cs="宋体" w:hint="eastAsia"/>
          <w:sz w:val="24"/>
          <w:szCs w:val="24"/>
        </w:rPr>
        <w:t>思想</w:t>
      </w:r>
      <w:r>
        <w:rPr>
          <w:rFonts w:ascii="宋体" w:hAnsi="宋体" w:cs="宋体" w:hint="eastAsia"/>
          <w:sz w:val="24"/>
          <w:szCs w:val="24"/>
        </w:rPr>
        <w:t>，在《厚父》篇</w:t>
      </w:r>
      <w:r w:rsidR="009D5E2F">
        <w:rPr>
          <w:rFonts w:ascii="宋体" w:hAnsi="宋体" w:cs="宋体" w:hint="eastAsia"/>
          <w:sz w:val="24"/>
          <w:szCs w:val="24"/>
        </w:rPr>
        <w:t>中有大量論述，</w:t>
      </w:r>
      <w:r w:rsidR="00A56C28">
        <w:rPr>
          <w:rStyle w:val="a4"/>
          <w:rFonts w:ascii="宋体" w:hAnsi="宋体" w:cs="宋体"/>
          <w:sz w:val="24"/>
          <w:szCs w:val="24"/>
        </w:rPr>
        <w:footnoteReference w:id="6"/>
      </w:r>
      <w:r w:rsidR="009D5E2F">
        <w:rPr>
          <w:rFonts w:ascii="宋体" w:hAnsi="宋体" w:cs="宋体" w:hint="eastAsia"/>
          <w:sz w:val="24"/>
          <w:szCs w:val="24"/>
        </w:rPr>
        <w:t>與周公作《酒誥》的主旨也是一致的。</w:t>
      </w:r>
    </w:p>
    <w:p w:rsidR="009D5E2F" w:rsidRDefault="009D5E2F" w:rsidP="006C1741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通過以上論述，我們可以發現《厚父》篇無論是語言還是思想都與周初的文獻比較接近，而且</w:t>
      </w:r>
      <w:proofErr w:type="gramStart"/>
      <w:r>
        <w:rPr>
          <w:rFonts w:ascii="宋体" w:hAnsi="宋体" w:cs="宋体" w:hint="eastAsia"/>
          <w:sz w:val="24"/>
          <w:szCs w:val="24"/>
        </w:rPr>
        <w:t>從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簡文記載</w:t>
      </w:r>
      <w:r w:rsidR="00A56C28">
        <w:rPr>
          <w:rFonts w:ascii="宋体" w:hAnsi="宋体" w:cs="宋体" w:hint="eastAsia"/>
          <w:sz w:val="24"/>
          <w:szCs w:val="24"/>
        </w:rPr>
        <w:t>的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對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話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內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容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來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看</w:t>
      </w:r>
      <w:r>
        <w:rPr>
          <w:rFonts w:ascii="宋体" w:hAnsi="宋体" w:cs="宋体" w:hint="eastAsia"/>
          <w:sz w:val="24"/>
          <w:szCs w:val="24"/>
        </w:rPr>
        <w:t>，</w:t>
      </w:r>
      <w:r w:rsidR="00A56C28">
        <w:rPr>
          <w:rFonts w:ascii="宋体" w:hAnsi="宋体" w:cs="宋体" w:hint="eastAsia"/>
          <w:sz w:val="24"/>
          <w:szCs w:val="24"/>
        </w:rPr>
        <w:t>其</w:t>
      </w:r>
      <w:r>
        <w:rPr>
          <w:rFonts w:ascii="宋体" w:hAnsi="宋体" w:cs="宋体" w:hint="eastAsia"/>
          <w:sz w:val="24"/>
          <w:szCs w:val="24"/>
        </w:rPr>
        <w:t>發生在周初的歷</w:t>
      </w:r>
      <w:proofErr w:type="gramStart"/>
      <w:r>
        <w:rPr>
          <w:rFonts w:ascii="宋体" w:hAnsi="宋体" w:cs="宋体" w:hint="eastAsia"/>
          <w:sz w:val="24"/>
          <w:szCs w:val="24"/>
        </w:rPr>
        <w:t>史背景</w:t>
      </w:r>
      <w:proofErr w:type="gramEnd"/>
      <w:r>
        <w:rPr>
          <w:rFonts w:ascii="宋体" w:hAnsi="宋体" w:cs="宋体" w:hint="eastAsia"/>
          <w:sz w:val="24"/>
          <w:szCs w:val="24"/>
        </w:rPr>
        <w:t>下也是合情合理的。</w:t>
      </w:r>
      <w:r w:rsidR="0026003F">
        <w:rPr>
          <w:rFonts w:ascii="宋体" w:hAnsi="宋体" w:cs="宋体" w:hint="eastAsia"/>
          <w:sz w:val="24"/>
          <w:szCs w:val="24"/>
        </w:rPr>
        <w:t>我們知道，武王克商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後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曾訪“前朝遺老”求治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國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之道</w:t>
      </w:r>
      <w:r w:rsidR="00A56C28">
        <w:rPr>
          <w:rFonts w:ascii="宋体" w:hAnsi="宋体" w:cs="宋体" w:hint="eastAsia"/>
          <w:sz w:val="24"/>
          <w:szCs w:val="24"/>
        </w:rPr>
        <w:t>，</w:t>
      </w:r>
      <w:r w:rsidR="0026003F">
        <w:rPr>
          <w:rFonts w:ascii="宋体" w:hAnsi="宋体" w:cs="宋体" w:hint="eastAsia"/>
          <w:sz w:val="24"/>
          <w:szCs w:val="24"/>
        </w:rPr>
        <w:t>其中最有名的就是“惟十有三祀，王訪于箕子”</w:t>
      </w:r>
      <w:r w:rsidR="00A56C28">
        <w:rPr>
          <w:rFonts w:ascii="宋体" w:hAnsi="宋体" w:cs="宋体" w:hint="eastAsia"/>
          <w:sz w:val="24"/>
          <w:szCs w:val="24"/>
        </w:rPr>
        <w:t>。</w:t>
      </w:r>
      <w:r w:rsidR="0026003F">
        <w:rPr>
          <w:rFonts w:ascii="宋体" w:hAnsi="宋体" w:cs="宋体" w:hint="eastAsia"/>
          <w:sz w:val="24"/>
          <w:szCs w:val="24"/>
        </w:rPr>
        <w:t>商遺民箕子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傳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授</w:t>
      </w:r>
      <w:r w:rsidR="00A56C28">
        <w:rPr>
          <w:rFonts w:ascii="宋体" w:hAnsi="宋体" w:cs="宋体" w:hint="eastAsia"/>
          <w:sz w:val="24"/>
          <w:szCs w:val="24"/>
        </w:rPr>
        <w:t>武王</w:t>
      </w:r>
      <w:r w:rsidR="0026003F">
        <w:rPr>
          <w:rFonts w:ascii="宋体" w:hAnsi="宋体" w:cs="宋体" w:hint="eastAsia"/>
          <w:sz w:val="24"/>
          <w:szCs w:val="24"/>
        </w:rPr>
        <w:t>的“統治大法”</w:t>
      </w:r>
      <w:r w:rsidR="00A56C28">
        <w:rPr>
          <w:rFonts w:ascii="宋体" w:hAnsi="宋体" w:cs="宋体" w:hint="eastAsia"/>
          <w:sz w:val="24"/>
          <w:szCs w:val="24"/>
        </w:rPr>
        <w:t>——</w:t>
      </w:r>
      <w:r w:rsidR="0026003F">
        <w:rPr>
          <w:rFonts w:ascii="宋体" w:hAnsi="宋体" w:cs="宋体" w:hint="eastAsia"/>
          <w:sz w:val="24"/>
          <w:szCs w:val="24"/>
        </w:rPr>
        <w:t>《洪範》今</w:t>
      </w:r>
      <w:r w:rsidR="00D73354">
        <w:rPr>
          <w:rFonts w:ascii="宋体" w:hAnsi="宋体" w:cs="宋体" w:hint="eastAsia"/>
          <w:sz w:val="24"/>
          <w:szCs w:val="24"/>
        </w:rPr>
        <w:t>仍</w:t>
      </w:r>
      <w:r w:rsidR="00F55C4F">
        <w:rPr>
          <w:rFonts w:ascii="宋体" w:hAnsi="宋体" w:cs="宋体" w:hint="eastAsia"/>
          <w:sz w:val="24"/>
          <w:szCs w:val="24"/>
        </w:rPr>
        <w:t>可</w:t>
      </w:r>
      <w:r w:rsidR="0026003F">
        <w:rPr>
          <w:rFonts w:ascii="宋体" w:hAnsi="宋体" w:cs="宋体" w:hint="eastAsia"/>
          <w:sz w:val="24"/>
          <w:szCs w:val="24"/>
        </w:rPr>
        <w:t>見</w:t>
      </w:r>
      <w:proofErr w:type="gramStart"/>
      <w:r w:rsidR="0026003F">
        <w:rPr>
          <w:rFonts w:ascii="宋体" w:hAnsi="宋体" w:cs="宋体" w:hint="eastAsia"/>
          <w:sz w:val="24"/>
          <w:szCs w:val="24"/>
        </w:rPr>
        <w:t>於</w:t>
      </w:r>
      <w:proofErr w:type="gramEnd"/>
      <w:r w:rsidR="0026003F">
        <w:rPr>
          <w:rFonts w:ascii="宋体" w:hAnsi="宋体" w:cs="宋体" w:hint="eastAsia"/>
          <w:sz w:val="24"/>
          <w:szCs w:val="24"/>
        </w:rPr>
        <w:t>《尚書</w:t>
      </w:r>
      <w:r w:rsidR="0026003F" w:rsidRPr="00E172C0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•</w:t>
      </w:r>
      <w:r w:rsidR="0026003F">
        <w:rPr>
          <w:rFonts w:asciiTheme="minorEastAsia" w:eastAsiaTheme="minorEastAsia" w:hAnsiTheme="minorEastAsia" w:cs="宋体" w:hint="eastAsia"/>
          <w:sz w:val="24"/>
          <w:szCs w:val="24"/>
          <w:lang w:eastAsia="zh-TW"/>
        </w:rPr>
        <w:t>周書</w:t>
      </w:r>
      <w:r w:rsidR="0026003F">
        <w:rPr>
          <w:rFonts w:ascii="宋体" w:hAnsi="宋体" w:cs="宋体" w:hint="eastAsia"/>
          <w:sz w:val="24"/>
          <w:szCs w:val="24"/>
        </w:rPr>
        <w:t>》，另外《逸周書》存有篇名的《箕子》與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《</w:t>
      </w:r>
      <w:r w:rsidR="00511F7A">
        <w:rPr>
          <w:rFonts w:asciiTheme="minorEastAsia" w:eastAsiaTheme="minorEastAsia" w:hAnsiTheme="minorEastAsia" w:cs="宋体" w:hint="eastAsia"/>
          <w:sz w:val="24"/>
          <w:szCs w:val="24"/>
        </w:rPr>
        <w:t>耆德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》</w:t>
      </w:r>
      <w:proofErr w:type="gramStart"/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兩</w:t>
      </w:r>
      <w:proofErr w:type="gramEnd"/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篇，</w:t>
      </w:r>
      <w:r w:rsidR="00F55C4F">
        <w:rPr>
          <w:rFonts w:asciiTheme="minorEastAsia" w:eastAsiaTheme="minorEastAsia" w:hAnsiTheme="minorEastAsia" w:cs="宋体" w:hint="eastAsia"/>
          <w:sz w:val="24"/>
          <w:szCs w:val="24"/>
        </w:rPr>
        <w:t>想必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也與之相關。有鑒於此，我們或可以大膽猜想周武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王克殷建國</w:t>
      </w:r>
      <w:r w:rsidR="00F55C4F">
        <w:rPr>
          <w:rFonts w:asciiTheme="minorEastAsia" w:eastAsiaTheme="minorEastAsia" w:hAnsiTheme="minorEastAsia" w:cs="宋体" w:hint="eastAsia"/>
          <w:sz w:val="24"/>
          <w:szCs w:val="24"/>
        </w:rPr>
        <w:t>後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也曾訪問了夏朝的遺民厚父</w:t>
      </w:r>
      <w:r w:rsidR="00F55C4F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26003F">
        <w:rPr>
          <w:rFonts w:asciiTheme="minorEastAsia" w:eastAsiaTheme="minorEastAsia" w:hAnsiTheme="minorEastAsia" w:cs="宋体" w:hint="eastAsia"/>
          <w:sz w:val="24"/>
          <w:szCs w:val="24"/>
        </w:rPr>
        <w:t>向其請教前文人之明德，遂作成了我們今天見到的這篇《厚父》。</w:t>
      </w:r>
    </w:p>
    <w:p w:rsidR="00DD1102" w:rsidRDefault="00DD1102" w:rsidP="00DD1102">
      <w:pPr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DD1102" w:rsidRDefault="00DD1102" w:rsidP="00DD1102">
      <w:pPr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DD1102" w:rsidRPr="00DD1102" w:rsidRDefault="00DD1102" w:rsidP="00DD1102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DD1102">
        <w:rPr>
          <w:rFonts w:ascii="楷体" w:eastAsia="楷体" w:hAnsi="楷体" w:cs="宋体"/>
          <w:sz w:val="24"/>
          <w:szCs w:val="24"/>
        </w:rPr>
        <w:t>附記</w:t>
      </w:r>
      <w:r w:rsidRPr="00DD1102">
        <w:rPr>
          <w:rFonts w:ascii="楷体" w:eastAsia="楷体" w:hAnsi="楷体" w:cs="宋体" w:hint="eastAsia"/>
          <w:sz w:val="24"/>
          <w:szCs w:val="24"/>
        </w:rPr>
        <w:t>：</w:t>
      </w:r>
      <w:r w:rsidRPr="00DD1102">
        <w:rPr>
          <w:rFonts w:ascii="楷体" w:eastAsia="楷体" w:hAnsi="楷体" w:cs="宋体"/>
          <w:sz w:val="24"/>
          <w:szCs w:val="24"/>
        </w:rPr>
        <w:t>本文在寫作過程中</w:t>
      </w:r>
      <w:r w:rsidR="006C1741">
        <w:rPr>
          <w:rFonts w:ascii="楷体" w:eastAsia="楷体" w:hAnsi="楷体" w:cs="宋体"/>
          <w:sz w:val="24"/>
          <w:szCs w:val="24"/>
        </w:rPr>
        <w:t>承</w:t>
      </w:r>
      <w:r w:rsidR="00997688">
        <w:rPr>
          <w:rFonts w:ascii="楷体" w:eastAsia="楷体" w:hAnsi="楷体" w:cs="宋体" w:hint="eastAsia"/>
          <w:sz w:val="24"/>
          <w:szCs w:val="24"/>
        </w:rPr>
        <w:t>蒙</w:t>
      </w:r>
      <w:r w:rsidR="00997688">
        <w:rPr>
          <w:rFonts w:ascii="楷体" w:eastAsia="楷体" w:hAnsi="楷体" w:cs="宋体"/>
          <w:sz w:val="24"/>
          <w:szCs w:val="24"/>
        </w:rPr>
        <w:t>馬</w:t>
      </w:r>
      <w:proofErr w:type="gramStart"/>
      <w:r w:rsidR="00997688">
        <w:rPr>
          <w:rFonts w:ascii="楷体" w:eastAsia="楷体" w:hAnsi="楷体" w:cs="宋体"/>
          <w:sz w:val="24"/>
          <w:szCs w:val="24"/>
        </w:rPr>
        <w:t>楠先生</w:t>
      </w:r>
      <w:proofErr w:type="gramEnd"/>
      <w:r w:rsidR="00997688">
        <w:rPr>
          <w:rFonts w:ascii="楷体" w:eastAsia="楷体" w:hAnsi="楷体" w:cs="宋体"/>
          <w:sz w:val="24"/>
          <w:szCs w:val="24"/>
        </w:rPr>
        <w:t>指教</w:t>
      </w:r>
      <w:r w:rsidRPr="00DD1102">
        <w:rPr>
          <w:rFonts w:ascii="楷体" w:eastAsia="楷体" w:hAnsi="楷体" w:cs="宋体" w:hint="eastAsia"/>
          <w:sz w:val="24"/>
          <w:szCs w:val="24"/>
        </w:rPr>
        <w:t>，</w:t>
      </w:r>
      <w:proofErr w:type="gramStart"/>
      <w:r w:rsidR="006C1741">
        <w:rPr>
          <w:rFonts w:ascii="楷体" w:eastAsia="楷体" w:hAnsi="楷体" w:cs="宋体" w:hint="eastAsia"/>
          <w:sz w:val="24"/>
          <w:szCs w:val="24"/>
        </w:rPr>
        <w:t>對</w:t>
      </w:r>
      <w:proofErr w:type="gramEnd"/>
      <w:r w:rsidR="006C1741">
        <w:rPr>
          <w:rFonts w:ascii="楷体" w:eastAsia="楷体" w:hAnsi="楷体" w:cs="宋体" w:hint="eastAsia"/>
          <w:sz w:val="24"/>
          <w:szCs w:val="24"/>
        </w:rPr>
        <w:t>本文</w:t>
      </w:r>
      <w:r w:rsidRPr="00DD1102">
        <w:rPr>
          <w:rFonts w:ascii="楷体" w:eastAsia="楷体" w:hAnsi="楷体" w:cs="宋体"/>
          <w:sz w:val="24"/>
          <w:szCs w:val="24"/>
        </w:rPr>
        <w:t>多有</w:t>
      </w:r>
      <w:proofErr w:type="gramStart"/>
      <w:r w:rsidRPr="00DD1102">
        <w:rPr>
          <w:rFonts w:ascii="楷体" w:eastAsia="楷体" w:hAnsi="楷体" w:cs="宋体"/>
          <w:sz w:val="24"/>
          <w:szCs w:val="24"/>
        </w:rPr>
        <w:t>啟</w:t>
      </w:r>
      <w:proofErr w:type="gramEnd"/>
      <w:r w:rsidRPr="00DD1102">
        <w:rPr>
          <w:rFonts w:ascii="楷体" w:eastAsia="楷体" w:hAnsi="楷体" w:cs="宋体"/>
          <w:sz w:val="24"/>
          <w:szCs w:val="24"/>
        </w:rPr>
        <w:t>益</w:t>
      </w:r>
      <w:r w:rsidRPr="00DD1102">
        <w:rPr>
          <w:rFonts w:ascii="楷体" w:eastAsia="楷体" w:hAnsi="楷体" w:cs="宋体" w:hint="eastAsia"/>
          <w:sz w:val="24"/>
          <w:szCs w:val="24"/>
        </w:rPr>
        <w:t>，</w:t>
      </w:r>
      <w:r w:rsidRPr="00DD1102">
        <w:rPr>
          <w:rFonts w:ascii="楷体" w:eastAsia="楷体" w:hAnsi="楷体" w:cs="宋体"/>
          <w:sz w:val="24"/>
          <w:szCs w:val="24"/>
        </w:rPr>
        <w:t>特此致謝</w:t>
      </w:r>
      <w:r w:rsidRPr="00DD1102">
        <w:rPr>
          <w:rFonts w:ascii="楷体" w:eastAsia="楷体" w:hAnsi="楷体" w:cs="宋体" w:hint="eastAsia"/>
          <w:sz w:val="24"/>
          <w:szCs w:val="24"/>
        </w:rPr>
        <w:t>！</w:t>
      </w:r>
    </w:p>
    <w:p w:rsidR="00DD1102" w:rsidRPr="00DD1102" w:rsidRDefault="00DD1102" w:rsidP="00DD1102">
      <w:pPr>
        <w:ind w:firstLineChars="200" w:firstLine="480"/>
        <w:jc w:val="right"/>
        <w:rPr>
          <w:rFonts w:ascii="宋体" w:hAnsi="宋体" w:cs="宋体"/>
          <w:sz w:val="24"/>
          <w:szCs w:val="24"/>
        </w:rPr>
      </w:pPr>
    </w:p>
    <w:p w:rsidR="00DD1102" w:rsidRPr="00DD1102" w:rsidRDefault="00DD1102" w:rsidP="00DD1102">
      <w:pPr>
        <w:ind w:firstLineChars="200" w:firstLine="480"/>
        <w:jc w:val="right"/>
        <w:rPr>
          <w:sz w:val="24"/>
          <w:szCs w:val="24"/>
        </w:rPr>
      </w:pPr>
      <w:r w:rsidRPr="00DD1102">
        <w:rPr>
          <w:rFonts w:ascii="楷体" w:eastAsia="楷体" w:hAnsi="楷体" w:cs="楷体" w:hint="eastAsia"/>
          <w:sz w:val="24"/>
          <w:szCs w:val="24"/>
        </w:rPr>
        <w:t>（程</w:t>
      </w:r>
      <w:proofErr w:type="gramStart"/>
      <w:r w:rsidRPr="00DD1102">
        <w:rPr>
          <w:rFonts w:ascii="楷体" w:eastAsia="楷体" w:hAnsi="楷体" w:cs="楷体" w:hint="eastAsia"/>
          <w:sz w:val="24"/>
          <w:szCs w:val="24"/>
        </w:rPr>
        <w:t>浩</w:t>
      </w:r>
      <w:proofErr w:type="gramEnd"/>
      <w:r w:rsidRPr="00DD1102">
        <w:rPr>
          <w:rFonts w:ascii="楷体" w:eastAsia="楷体" w:hAnsi="楷体" w:cs="楷体" w:hint="eastAsia"/>
          <w:sz w:val="24"/>
          <w:szCs w:val="24"/>
        </w:rPr>
        <w:t xml:space="preserve"> 清華大學出土文獻研究與保護中心博士研究生）</w:t>
      </w:r>
    </w:p>
    <w:p w:rsidR="00DD1102" w:rsidRPr="00DD1102" w:rsidRDefault="00DD1102" w:rsidP="00DD1102">
      <w:pPr>
        <w:jc w:val="left"/>
        <w:rPr>
          <w:rFonts w:ascii="宋体" w:hAnsi="宋体" w:cs="宋体"/>
          <w:sz w:val="24"/>
          <w:szCs w:val="24"/>
        </w:rPr>
      </w:pPr>
    </w:p>
    <w:p w:rsidR="00DD1102" w:rsidRPr="00DD1102" w:rsidRDefault="00DD1102" w:rsidP="00DD1102">
      <w:pPr>
        <w:jc w:val="left"/>
        <w:rPr>
          <w:rFonts w:ascii="宋体" w:hAnsi="宋体" w:cs="宋体"/>
          <w:sz w:val="24"/>
          <w:szCs w:val="24"/>
        </w:rPr>
      </w:pPr>
    </w:p>
    <w:p w:rsidR="00DD1102" w:rsidRPr="00DD1102" w:rsidRDefault="00DD1102" w:rsidP="00DD1102">
      <w:pPr>
        <w:jc w:val="left"/>
        <w:rPr>
          <w:rFonts w:ascii="宋体" w:hAnsi="宋体" w:cs="宋体"/>
          <w:sz w:val="24"/>
          <w:szCs w:val="24"/>
        </w:rPr>
      </w:pPr>
    </w:p>
    <w:p w:rsidR="00DD1102" w:rsidRDefault="00DD1102" w:rsidP="00DD1102">
      <w:pPr>
        <w:jc w:val="left"/>
        <w:rPr>
          <w:rFonts w:ascii="宋体" w:hAnsi="宋体" w:cs="宋体"/>
          <w:sz w:val="24"/>
          <w:szCs w:val="24"/>
        </w:rPr>
      </w:pPr>
    </w:p>
    <w:p w:rsidR="00012E2E" w:rsidRPr="00DD1102" w:rsidRDefault="00012E2E" w:rsidP="00DD1102">
      <w:pPr>
        <w:jc w:val="left"/>
        <w:rPr>
          <w:rFonts w:ascii="宋体" w:hAnsi="宋体" w:cs="宋体"/>
          <w:sz w:val="24"/>
          <w:szCs w:val="24"/>
        </w:rPr>
      </w:pPr>
    </w:p>
    <w:sectPr w:rsidR="00012E2E" w:rsidRPr="00DD1102"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6F" w:rsidRDefault="00A6636F" w:rsidP="001A47CA">
      <w:r>
        <w:separator/>
      </w:r>
    </w:p>
  </w:endnote>
  <w:endnote w:type="continuationSeparator" w:id="0">
    <w:p w:rsidR="00A6636F" w:rsidRDefault="00A6636F" w:rsidP="001A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6F" w:rsidRDefault="00A6636F" w:rsidP="001A47CA">
      <w:r>
        <w:separator/>
      </w:r>
    </w:p>
  </w:footnote>
  <w:footnote w:type="continuationSeparator" w:id="0">
    <w:p w:rsidR="00A6636F" w:rsidRDefault="00A6636F" w:rsidP="001A47CA">
      <w:r>
        <w:continuationSeparator/>
      </w:r>
    </w:p>
  </w:footnote>
  <w:footnote w:id="1">
    <w:p w:rsidR="00C85A72" w:rsidRDefault="00C85A72" w:rsidP="00C85A72">
      <w:pPr>
        <w:pStyle w:val="a3"/>
      </w:pPr>
      <w:r w:rsidRPr="007261BF">
        <w:t>*</w:t>
      </w:r>
      <w:r w:rsidRPr="001A47CA">
        <w:rPr>
          <w:rFonts w:hint="eastAsia"/>
        </w:rPr>
        <w:t>本課題得到</w:t>
      </w:r>
      <w:proofErr w:type="gramStart"/>
      <w:r w:rsidRPr="001A47CA">
        <w:rPr>
          <w:rFonts w:hint="eastAsia"/>
        </w:rPr>
        <w:t>國</w:t>
      </w:r>
      <w:proofErr w:type="gramEnd"/>
      <w:r w:rsidRPr="001A47CA">
        <w:rPr>
          <w:rFonts w:hint="eastAsia"/>
        </w:rPr>
        <w:t>家社科基金重大項目“清華簡《系年》與古史新探”（</w:t>
      </w:r>
      <w:r w:rsidRPr="001A47CA">
        <w:rPr>
          <w:rFonts w:hint="eastAsia"/>
        </w:rPr>
        <w:t>10&amp;ZD091</w:t>
      </w:r>
      <w:r w:rsidRPr="001A47CA">
        <w:rPr>
          <w:rFonts w:hint="eastAsia"/>
        </w:rPr>
        <w:t>）、“中</w:t>
      </w:r>
      <w:proofErr w:type="gramStart"/>
      <w:r w:rsidRPr="001A47CA">
        <w:rPr>
          <w:rFonts w:hint="eastAsia"/>
        </w:rPr>
        <w:t>國國</w:t>
      </w:r>
      <w:proofErr w:type="gramEnd"/>
      <w:r w:rsidRPr="001A47CA">
        <w:rPr>
          <w:rFonts w:hint="eastAsia"/>
        </w:rPr>
        <w:t>家起源研究的理論與方法”（</w:t>
      </w:r>
      <w:r w:rsidRPr="001A47CA">
        <w:rPr>
          <w:rFonts w:hint="eastAsia"/>
        </w:rPr>
        <w:t>12&amp;ZD133</w:t>
      </w:r>
      <w:r w:rsidRPr="001A47CA">
        <w:rPr>
          <w:rFonts w:hint="eastAsia"/>
        </w:rPr>
        <w:t>）的資助。</w:t>
      </w:r>
    </w:p>
    <w:p w:rsidR="00C85A72" w:rsidRDefault="00C85A72" w:rsidP="00C85A72">
      <w:pPr>
        <w:pStyle w:val="a3"/>
      </w:pPr>
      <w:r>
        <w:rPr>
          <w:rStyle w:val="a4"/>
        </w:rPr>
        <w:footnoteRef/>
      </w:r>
      <w:proofErr w:type="gramStart"/>
      <w:r w:rsidR="00AE2D04">
        <w:rPr>
          <w:rFonts w:hint="eastAsia"/>
        </w:rPr>
        <w:t>參</w:t>
      </w:r>
      <w:proofErr w:type="gramEnd"/>
      <w:r w:rsidR="00AE2D04">
        <w:rPr>
          <w:rFonts w:hint="eastAsia"/>
        </w:rPr>
        <w:t>見</w:t>
      </w:r>
      <w:r>
        <w:rPr>
          <w:rFonts w:hint="eastAsia"/>
        </w:rPr>
        <w:t>趙平安：《</w:t>
      </w:r>
      <w:r>
        <w:rPr>
          <w:rFonts w:hint="eastAsia"/>
        </w:rPr>
        <w:t>&lt;</w:t>
      </w:r>
      <w:r>
        <w:rPr>
          <w:rFonts w:hint="eastAsia"/>
        </w:rPr>
        <w:t>厚父</w:t>
      </w:r>
      <w:r>
        <w:rPr>
          <w:rFonts w:hint="eastAsia"/>
        </w:rPr>
        <w:t>&gt;</w:t>
      </w:r>
      <w:r>
        <w:rPr>
          <w:rFonts w:hint="eastAsia"/>
        </w:rPr>
        <w:t>的性質及其蘊含的夏代歷史文化》，《文物》</w:t>
      </w:r>
      <w:r>
        <w:rPr>
          <w:rFonts w:hint="eastAsia"/>
        </w:rPr>
        <w:t>2014</w:t>
      </w:r>
      <w:r>
        <w:rPr>
          <w:rFonts w:hint="eastAsia"/>
        </w:rPr>
        <w:t>年第</w:t>
      </w:r>
      <w:r w:rsidR="00511F7A">
        <w:rPr>
          <w:rFonts w:hint="eastAsia"/>
        </w:rPr>
        <w:t>12</w:t>
      </w:r>
      <w:r>
        <w:rPr>
          <w:rFonts w:hint="eastAsia"/>
        </w:rPr>
        <w:t>期。李學</w:t>
      </w:r>
      <w:proofErr w:type="gramStart"/>
      <w:r>
        <w:rPr>
          <w:rFonts w:hint="eastAsia"/>
        </w:rPr>
        <w:t>勤先生</w:t>
      </w:r>
      <w:proofErr w:type="gramEnd"/>
      <w:r>
        <w:rPr>
          <w:rFonts w:hint="eastAsia"/>
        </w:rPr>
        <w:t>在前期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紹時也有提及，見</w:t>
      </w:r>
      <w:r>
        <w:t>李學勤</w:t>
      </w:r>
      <w:r>
        <w:rPr>
          <w:rFonts w:hint="eastAsia"/>
        </w:rPr>
        <w:t>：《清華簡</w:t>
      </w:r>
      <w:r w:rsidR="00511F7A">
        <w:rPr>
          <w:rFonts w:hint="eastAsia"/>
        </w:rPr>
        <w:t>再現</w:t>
      </w:r>
      <w:r>
        <w:rPr>
          <w:rFonts w:hint="eastAsia"/>
        </w:rPr>
        <w:t>&lt;</w:t>
      </w:r>
      <w:r>
        <w:rPr>
          <w:rFonts w:hint="eastAsia"/>
        </w:rPr>
        <w:t>尚書</w:t>
      </w:r>
      <w:r>
        <w:rPr>
          <w:rFonts w:hint="eastAsia"/>
        </w:rPr>
        <w:t>&gt;</w:t>
      </w:r>
      <w:r>
        <w:rPr>
          <w:rFonts w:hint="eastAsia"/>
        </w:rPr>
        <w:t>佚篇》，《中國教育報》</w:t>
      </w:r>
      <w:r>
        <w:rPr>
          <w:rFonts w:hint="eastAsia"/>
        </w:rPr>
        <w:t>2014</w:t>
      </w:r>
      <w:r>
        <w:rPr>
          <w:rFonts w:hint="eastAsia"/>
        </w:rPr>
        <w:t>年</w:t>
      </w:r>
      <w:r w:rsidR="00511F7A">
        <w:rPr>
          <w:rFonts w:hint="eastAsia"/>
        </w:rPr>
        <w:t>9</w:t>
      </w:r>
      <w:r>
        <w:rPr>
          <w:rFonts w:hint="eastAsia"/>
        </w:rPr>
        <w:t>月</w:t>
      </w:r>
      <w:r w:rsidR="00511F7A">
        <w:rPr>
          <w:rFonts w:hint="eastAsia"/>
        </w:rPr>
        <w:t>5</w:t>
      </w:r>
      <w:r>
        <w:rPr>
          <w:rFonts w:hint="eastAsia"/>
        </w:rPr>
        <w:t>日。</w:t>
      </w:r>
    </w:p>
  </w:footnote>
  <w:footnote w:id="2">
    <w:p w:rsidR="00A9529B" w:rsidRDefault="00A9529B">
      <w:pPr>
        <w:pStyle w:val="a3"/>
      </w:pPr>
      <w:r>
        <w:rPr>
          <w:rStyle w:val="a4"/>
        </w:rPr>
        <w:footnoteRef/>
      </w:r>
      <w:r>
        <w:t xml:space="preserve"> </w:t>
      </w:r>
      <w:r w:rsidR="003837C2">
        <w:rPr>
          <w:rFonts w:hint="eastAsia"/>
        </w:rPr>
        <w:t>本文引用《厚父》簡文皆取自</w:t>
      </w:r>
      <w:r>
        <w:rPr>
          <w:rFonts w:hint="eastAsia"/>
        </w:rPr>
        <w:t>趙平安先生文，釋文采寬式，下同。</w:t>
      </w:r>
    </w:p>
  </w:footnote>
  <w:footnote w:id="3">
    <w:p w:rsidR="00C05BA6" w:rsidRDefault="00C05BA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阮元校刻《十三經註疏》，北京：中華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1980</w:t>
      </w:r>
      <w:r>
        <w:rPr>
          <w:rFonts w:hint="eastAsia"/>
        </w:rPr>
        <w:t>年影印本，第</w:t>
      </w:r>
      <w:r>
        <w:rPr>
          <w:rFonts w:hint="eastAsia"/>
        </w:rPr>
        <w:t>2675</w:t>
      </w:r>
      <w:r>
        <w:rPr>
          <w:rFonts w:hint="eastAsia"/>
        </w:rPr>
        <w:t>頁。</w:t>
      </w:r>
    </w:p>
  </w:footnote>
  <w:footnote w:id="4">
    <w:p w:rsidR="006B680E" w:rsidRDefault="006B680E">
      <w:pPr>
        <w:pStyle w:val="a3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趙平安：《</w:t>
      </w:r>
      <w:r>
        <w:rPr>
          <w:rFonts w:hint="eastAsia"/>
        </w:rPr>
        <w:t>&lt;</w:t>
      </w:r>
      <w:r>
        <w:rPr>
          <w:rFonts w:hint="eastAsia"/>
        </w:rPr>
        <w:t>厚父</w:t>
      </w:r>
      <w:r>
        <w:rPr>
          <w:rFonts w:hint="eastAsia"/>
        </w:rPr>
        <w:t>&gt;</w:t>
      </w:r>
      <w:r>
        <w:rPr>
          <w:rFonts w:hint="eastAsia"/>
        </w:rPr>
        <w:t>的性質及其蘊含的夏代歷史文化》，《文物》</w:t>
      </w:r>
      <w:r>
        <w:rPr>
          <w:rFonts w:hint="eastAsia"/>
        </w:rPr>
        <w:t>2014</w:t>
      </w:r>
      <w:r>
        <w:rPr>
          <w:rFonts w:hint="eastAsia"/>
        </w:rPr>
        <w:t>年第</w:t>
      </w:r>
      <w:r w:rsidR="00511F7A">
        <w:rPr>
          <w:rFonts w:hint="eastAsia"/>
        </w:rPr>
        <w:t>12</w:t>
      </w:r>
      <w:bookmarkStart w:id="0" w:name="_GoBack"/>
      <w:bookmarkEnd w:id="0"/>
      <w:r>
        <w:rPr>
          <w:rFonts w:hint="eastAsia"/>
        </w:rPr>
        <w:t>期。</w:t>
      </w:r>
    </w:p>
  </w:footnote>
  <w:footnote w:id="5">
    <w:p w:rsidR="00AB607F" w:rsidRDefault="00AB607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《周公之琴舞》</w:t>
      </w:r>
      <w:r w:rsidRPr="00AB607F">
        <w:rPr>
          <w:rFonts w:hint="eastAsia"/>
        </w:rPr>
        <w:t>“畏天之</w:t>
      </w:r>
      <w:proofErr w:type="gramStart"/>
      <w:r w:rsidRPr="00AB607F">
        <w:rPr>
          <w:rFonts w:hint="eastAsia"/>
        </w:rPr>
        <w:t>災</w:t>
      </w:r>
      <w:proofErr w:type="gramEnd"/>
      <w:r w:rsidRPr="00AB607F">
        <w:rPr>
          <w:rFonts w:hint="eastAsia"/>
        </w:rPr>
        <w:t>”</w:t>
      </w:r>
      <w:r>
        <w:rPr>
          <w:rFonts w:hint="eastAsia"/>
        </w:rPr>
        <w:t>，整理者原讀“畏天之載”，此處讀法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胡敕瑞：《讀</w:t>
      </w:r>
      <w:r>
        <w:rPr>
          <w:rFonts w:hint="eastAsia"/>
        </w:rPr>
        <w:t>&lt;</w:t>
      </w:r>
      <w:r>
        <w:rPr>
          <w:rFonts w:hint="eastAsia"/>
        </w:rPr>
        <w:t>清華大學藏戰國竹簡（叁）</w:t>
      </w:r>
      <w:r>
        <w:rPr>
          <w:rFonts w:hint="eastAsia"/>
        </w:rPr>
        <w:t>&gt;</w:t>
      </w:r>
      <w:r>
        <w:rPr>
          <w:rFonts w:hint="eastAsia"/>
        </w:rPr>
        <w:t>札記之四》，清華大學出土文獻研究與保護中心網站，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日。</w:t>
      </w:r>
    </w:p>
  </w:footnote>
  <w:footnote w:id="6">
    <w:p w:rsidR="00A56C28" w:rsidRDefault="00A56C28">
      <w:pPr>
        <w:pStyle w:val="a3"/>
      </w:pPr>
      <w:r>
        <w:rPr>
          <w:rStyle w:val="a4"/>
        </w:rPr>
        <w:footnoteRef/>
      </w:r>
      <w:r>
        <w:t xml:space="preserve"> 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見前揭趙平安先生文“夏代酒文化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節。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02"/>
    <w:rsid w:val="00012E2E"/>
    <w:rsid w:val="000210CF"/>
    <w:rsid w:val="00045331"/>
    <w:rsid w:val="000D179F"/>
    <w:rsid w:val="001823D4"/>
    <w:rsid w:val="001838F0"/>
    <w:rsid w:val="001A47CA"/>
    <w:rsid w:val="0026003F"/>
    <w:rsid w:val="003356AC"/>
    <w:rsid w:val="003837C2"/>
    <w:rsid w:val="003F591D"/>
    <w:rsid w:val="00471975"/>
    <w:rsid w:val="004C5874"/>
    <w:rsid w:val="004D1B60"/>
    <w:rsid w:val="004F1E85"/>
    <w:rsid w:val="00511F7A"/>
    <w:rsid w:val="0054281E"/>
    <w:rsid w:val="005906CE"/>
    <w:rsid w:val="005A0324"/>
    <w:rsid w:val="005E58AC"/>
    <w:rsid w:val="006B680E"/>
    <w:rsid w:val="006C1741"/>
    <w:rsid w:val="00703ABE"/>
    <w:rsid w:val="007261BF"/>
    <w:rsid w:val="00775E12"/>
    <w:rsid w:val="007956A2"/>
    <w:rsid w:val="008822C6"/>
    <w:rsid w:val="008B0556"/>
    <w:rsid w:val="00963C0F"/>
    <w:rsid w:val="00997688"/>
    <w:rsid w:val="009D5E2F"/>
    <w:rsid w:val="00A50D76"/>
    <w:rsid w:val="00A56C28"/>
    <w:rsid w:val="00A6636F"/>
    <w:rsid w:val="00A70672"/>
    <w:rsid w:val="00A9529B"/>
    <w:rsid w:val="00AB607F"/>
    <w:rsid w:val="00AE2D04"/>
    <w:rsid w:val="00B34133"/>
    <w:rsid w:val="00B429F1"/>
    <w:rsid w:val="00B51627"/>
    <w:rsid w:val="00B64DE8"/>
    <w:rsid w:val="00B67889"/>
    <w:rsid w:val="00C05BA6"/>
    <w:rsid w:val="00C6532F"/>
    <w:rsid w:val="00C70118"/>
    <w:rsid w:val="00C85A72"/>
    <w:rsid w:val="00D73354"/>
    <w:rsid w:val="00D95577"/>
    <w:rsid w:val="00DC2471"/>
    <w:rsid w:val="00DD1102"/>
    <w:rsid w:val="00E172C0"/>
    <w:rsid w:val="00E324D8"/>
    <w:rsid w:val="00E4082D"/>
    <w:rsid w:val="00E73102"/>
    <w:rsid w:val="00ED2302"/>
    <w:rsid w:val="00F04428"/>
    <w:rsid w:val="00F55C4F"/>
    <w:rsid w:val="00F87FBA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2114A-2FBB-4B2C-946D-6ABAFB3D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47C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1A47CA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1A4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7FDDC-67F6-4AE6-99FB-A1ED8A33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ChengHao</dc:creator>
  <cp:keywords/>
  <dc:description/>
  <cp:lastModifiedBy>程浩</cp:lastModifiedBy>
  <cp:revision>21</cp:revision>
  <dcterms:created xsi:type="dcterms:W3CDTF">2014-07-03T07:33:00Z</dcterms:created>
  <dcterms:modified xsi:type="dcterms:W3CDTF">2014-12-23T08:03:00Z</dcterms:modified>
</cp:coreProperties>
</file>