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5A7" w:rsidRDefault="002B25A7">
      <w:pPr>
        <w:rPr>
          <w:rFonts w:hint="eastAsia"/>
        </w:rPr>
      </w:pPr>
    </w:p>
    <w:p w:rsidR="00D21EC8" w:rsidRPr="00F54320" w:rsidRDefault="00D21EC8" w:rsidP="00D21EC8">
      <w:pPr>
        <w:jc w:val="center"/>
        <w:textAlignment w:val="center"/>
        <w:rPr>
          <w:rFonts w:asciiTheme="minorEastAsia" w:hAnsiTheme="minorEastAsia"/>
          <w:sz w:val="28"/>
          <w:szCs w:val="28"/>
          <w:lang w:eastAsia="zh-TW"/>
        </w:rPr>
      </w:pPr>
      <w:r w:rsidRPr="00F54320">
        <w:rPr>
          <w:rFonts w:asciiTheme="minorEastAsia" w:hAnsiTheme="minorEastAsia" w:hint="eastAsia"/>
          <w:sz w:val="28"/>
          <w:szCs w:val="28"/>
          <w:lang w:eastAsia="zh-TW"/>
        </w:rPr>
        <w:t>讀清華簡《越公其事》札記</w:t>
      </w:r>
      <w:r w:rsidR="00426A33">
        <w:rPr>
          <w:rFonts w:asciiTheme="minorEastAsia" w:hAnsiTheme="minorEastAsia" w:hint="eastAsia"/>
          <w:sz w:val="28"/>
          <w:szCs w:val="28"/>
          <w:lang w:eastAsia="zh-TW"/>
        </w:rPr>
        <w:t>（一）</w:t>
      </w:r>
    </w:p>
    <w:p w:rsidR="00D21EC8" w:rsidRDefault="00D21EC8" w:rsidP="00D21EC8">
      <w:pPr>
        <w:jc w:val="left"/>
        <w:textAlignment w:val="center"/>
        <w:rPr>
          <w:rFonts w:asciiTheme="minorEastAsia" w:hAnsiTheme="minorEastAsia"/>
          <w:lang w:eastAsia="zh-TW"/>
        </w:rPr>
      </w:pPr>
    </w:p>
    <w:p w:rsidR="00D21EC8" w:rsidRDefault="00D21EC8" w:rsidP="00D21EC8">
      <w:pPr>
        <w:jc w:val="center"/>
        <w:textAlignment w:val="center"/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>魏棟  清華大學出土文獻研究與保護中心</w:t>
      </w:r>
    </w:p>
    <w:p w:rsidR="00D21EC8" w:rsidRDefault="00D21EC8" w:rsidP="00D21EC8">
      <w:pPr>
        <w:jc w:val="left"/>
        <w:textAlignment w:val="center"/>
        <w:rPr>
          <w:rFonts w:asciiTheme="minorEastAsia" w:hAnsiTheme="minorEastAsia"/>
          <w:lang w:eastAsia="zh-TW"/>
        </w:rPr>
      </w:pPr>
    </w:p>
    <w:p w:rsidR="00D21EC8" w:rsidRDefault="00D21EC8" w:rsidP="00D21EC8">
      <w:pPr>
        <w:jc w:val="left"/>
        <w:textAlignment w:val="center"/>
        <w:rPr>
          <w:rFonts w:asciiTheme="minorEastAsia" w:hAnsiTheme="minorEastAsia"/>
          <w:lang w:eastAsia="zh-TW"/>
        </w:rPr>
      </w:pPr>
    </w:p>
    <w:p w:rsidR="00D21EC8" w:rsidRDefault="00D21EC8" w:rsidP="00D21EC8">
      <w:pPr>
        <w:ind w:firstLineChars="200" w:firstLine="420"/>
        <w:textAlignment w:val="center"/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>清華簡《越公其事》第九章簡56、57有下面一段話：</w:t>
      </w:r>
    </w:p>
    <w:p w:rsidR="00D21EC8" w:rsidRPr="00DA15DF" w:rsidRDefault="00D21EC8" w:rsidP="00D21EC8">
      <w:pPr>
        <w:spacing w:beforeLines="50" w:afterLines="50"/>
        <w:ind w:leftChars="200" w:left="420" w:firstLineChars="200" w:firstLine="420"/>
        <w:textAlignment w:val="center"/>
        <w:rPr>
          <w:rFonts w:ascii="楷体" w:eastAsia="楷体" w:hAnsi="楷体"/>
          <w:lang w:eastAsia="zh-TW"/>
        </w:rPr>
      </w:pPr>
      <w:r w:rsidRPr="00DA15DF">
        <w:rPr>
          <w:rFonts w:ascii="楷体" w:eastAsia="楷体" w:hAnsi="楷体" w:hint="eastAsia"/>
          <w:lang w:eastAsia="zh-TW"/>
        </w:rPr>
        <w:t>王乃趣至于溝塘之工（功），乃趣取戮于</w:t>
      </w:r>
      <w:r w:rsidRPr="006C1D8D">
        <w:rPr>
          <w:rFonts w:ascii="楷体" w:eastAsia="楷体" w:hAnsi="楷体" w:hint="eastAsia"/>
          <w:u w:val="thick"/>
          <w:lang w:eastAsia="zh-TW"/>
        </w:rPr>
        <w:t>後</w:t>
      </w:r>
      <w:r w:rsidRPr="006F3F35">
        <w:rPr>
          <w:rFonts w:ascii="楷体" w:eastAsia="楷体" w:hAnsi="楷体" w:hint="eastAsia"/>
          <w:u w:val="thick"/>
          <w:lang w:eastAsia="zh-TW"/>
        </w:rPr>
        <w:t>至</w:t>
      </w:r>
      <w:r w:rsidRPr="006C1D8D">
        <w:rPr>
          <w:rFonts w:ascii="楷体" w:eastAsia="楷体" w:hAnsi="楷体" w:hint="eastAsia"/>
          <w:u w:val="thick"/>
          <w:lang w:eastAsia="zh-TW"/>
        </w:rPr>
        <w:t>後成</w:t>
      </w:r>
      <w:r w:rsidRPr="00DA15DF">
        <w:rPr>
          <w:rFonts w:ascii="楷体" w:eastAsia="楷体" w:hAnsi="楷体" w:hint="eastAsia"/>
          <w:lang w:eastAsia="zh-TW"/>
        </w:rPr>
        <w:t>，王乃趣【五六】埶（</w:t>
      </w:r>
      <w:r w:rsidRPr="00DB4634">
        <w:rPr>
          <w:rFonts w:ascii="楷体" w:eastAsia="楷体" w:hAnsi="楷体" w:hint="eastAsia"/>
          <w:lang w:eastAsia="zh-TW"/>
        </w:rPr>
        <w:t>設）戍</w:t>
      </w:r>
      <w:r w:rsidRPr="00DA15DF">
        <w:rPr>
          <w:rFonts w:ascii="楷体" w:eastAsia="楷体" w:hAnsi="楷体" w:hint="eastAsia"/>
          <w:lang w:eastAsia="zh-TW"/>
        </w:rPr>
        <w:t>于東夷西夷，乃趣取戮于</w:t>
      </w:r>
      <w:r w:rsidRPr="006C1D8D">
        <w:rPr>
          <w:rFonts w:ascii="楷体" w:eastAsia="楷体" w:hAnsi="楷体" w:hint="eastAsia"/>
          <w:u w:val="thick"/>
          <w:lang w:eastAsia="zh-TW"/>
        </w:rPr>
        <w:t>後</w:t>
      </w:r>
      <w:r w:rsidRPr="006F3F35">
        <w:rPr>
          <w:rFonts w:ascii="楷体" w:eastAsia="楷体" w:hAnsi="楷体" w:hint="eastAsia"/>
          <w:u w:val="thick"/>
          <w:lang w:eastAsia="zh-TW"/>
        </w:rPr>
        <w:t>至</w:t>
      </w:r>
      <w:r w:rsidRPr="006C1D8D">
        <w:rPr>
          <w:rFonts w:ascii="楷体" w:eastAsia="楷体" w:hAnsi="楷体" w:hint="eastAsia"/>
          <w:u w:val="thick"/>
          <w:lang w:eastAsia="zh-TW"/>
        </w:rPr>
        <w:t>不共（恭）</w:t>
      </w:r>
      <w:r w:rsidRPr="00DA15DF">
        <w:rPr>
          <w:rFonts w:ascii="楷体" w:eastAsia="楷体" w:hAnsi="楷体" w:hint="eastAsia"/>
          <w:lang w:eastAsia="zh-TW"/>
        </w:rPr>
        <w:t>。</w:t>
      </w:r>
    </w:p>
    <w:p w:rsidR="00D21EC8" w:rsidRDefault="00D21EC8" w:rsidP="00D21EC8">
      <w:pPr>
        <w:textAlignment w:val="center"/>
      </w:pPr>
      <w:r w:rsidRPr="00426A33">
        <w:rPr>
          <w:rFonts w:hint="eastAsia"/>
          <w:lang w:eastAsia="zh-TW"/>
        </w:rPr>
        <w:t>整理報告：</w:t>
      </w:r>
      <w:r>
        <w:rPr>
          <w:rFonts w:hint="eastAsia"/>
          <w:lang w:eastAsia="zh-TW"/>
        </w:rPr>
        <w:t>“</w:t>
      </w:r>
      <w:r w:rsidRPr="006F4599">
        <w:rPr>
          <w:rFonts w:hint="eastAsia"/>
          <w:lang w:eastAsia="zh-TW"/>
        </w:rPr>
        <w:t>至疑同致，致力於。溝塘之功，指水利工程。</w:t>
      </w:r>
      <w:r>
        <w:rPr>
          <w:rFonts w:hint="eastAsia"/>
          <w:lang w:eastAsia="zh-TW"/>
        </w:rPr>
        <w:t>”“</w:t>
      </w:r>
      <w:r w:rsidRPr="006F4599">
        <w:rPr>
          <w:rFonts w:hint="eastAsia"/>
          <w:lang w:eastAsia="zh-TW"/>
        </w:rPr>
        <w:t>後至，晚到。後成，工期完成落後。</w:t>
      </w:r>
      <w:r>
        <w:rPr>
          <w:rFonts w:hint="eastAsia"/>
          <w:lang w:eastAsia="zh-TW"/>
        </w:rPr>
        <w:t>”“</w:t>
      </w:r>
      <w:r w:rsidRPr="006F4599">
        <w:rPr>
          <w:rFonts w:hint="eastAsia"/>
          <w:lang w:eastAsia="zh-TW"/>
        </w:rPr>
        <w:t>埶，讀爲設。</w:t>
      </w:r>
      <w:r>
        <w:rPr>
          <w:rFonts w:hint="eastAsia"/>
          <w:lang w:eastAsia="zh-TW"/>
        </w:rPr>
        <w:t>……</w:t>
      </w:r>
      <w:r w:rsidRPr="006F4599">
        <w:rPr>
          <w:rFonts w:hint="eastAsia"/>
          <w:lang w:eastAsia="zh-TW"/>
        </w:rPr>
        <w:t>毛傳：‘戍，守也。’</w:t>
      </w:r>
      <w:r>
        <w:rPr>
          <w:rFonts w:hint="eastAsia"/>
          <w:lang w:eastAsia="zh-TW"/>
        </w:rPr>
        <w:t>”</w:t>
      </w:r>
    </w:p>
    <w:p w:rsidR="00D21EC8" w:rsidRDefault="00D21EC8" w:rsidP="00426A33">
      <w:pPr>
        <w:ind w:firstLineChars="200" w:firstLine="420"/>
        <w:textAlignment w:val="center"/>
        <w:rPr>
          <w:lang w:eastAsia="zh-TW"/>
        </w:rPr>
      </w:pPr>
      <w:r w:rsidRPr="00426A33">
        <w:rPr>
          <w:rFonts w:hint="eastAsia"/>
          <w:lang w:eastAsia="zh-TW"/>
        </w:rPr>
        <w:t>魏棟</w:t>
      </w:r>
      <w:r>
        <w:rPr>
          <w:rFonts w:hint="eastAsia"/>
          <w:lang w:eastAsia="zh-TW"/>
        </w:rPr>
        <w:t>按，</w:t>
      </w:r>
      <w:r w:rsidRPr="00331430">
        <w:rPr>
          <w:rFonts w:hint="eastAsia"/>
          <w:lang w:eastAsia="zh-TW"/>
        </w:rPr>
        <w:t>整理報告</w:t>
      </w:r>
      <w:r>
        <w:rPr>
          <w:rFonts w:hint="eastAsia"/>
          <w:lang w:eastAsia="zh-TW"/>
        </w:rPr>
        <w:t>意見是可取的，但對劃線部分的注釋須稍作調整。“</w:t>
      </w:r>
      <w:r w:rsidRPr="001071E9">
        <w:rPr>
          <w:rFonts w:hint="eastAsia"/>
          <w:lang w:eastAsia="zh-TW"/>
        </w:rPr>
        <w:t>後至</w:t>
      </w:r>
      <w:r>
        <w:rPr>
          <w:rFonts w:hint="eastAsia"/>
          <w:lang w:eastAsia="zh-TW"/>
        </w:rPr>
        <w:t>”“</w:t>
      </w:r>
      <w:r w:rsidRPr="001071E9">
        <w:rPr>
          <w:rFonts w:hint="eastAsia"/>
          <w:lang w:eastAsia="zh-TW"/>
        </w:rPr>
        <w:t>後成</w:t>
      </w:r>
      <w:r>
        <w:rPr>
          <w:rFonts w:hint="eastAsia"/>
          <w:lang w:eastAsia="zh-TW"/>
        </w:rPr>
        <w:t>”與“</w:t>
      </w:r>
      <w:r w:rsidRPr="001071E9">
        <w:rPr>
          <w:rFonts w:hint="eastAsia"/>
          <w:lang w:eastAsia="zh-TW"/>
        </w:rPr>
        <w:t>後至</w:t>
      </w:r>
      <w:r>
        <w:rPr>
          <w:rFonts w:hint="eastAsia"/>
          <w:lang w:eastAsia="zh-TW"/>
        </w:rPr>
        <w:t>”“</w:t>
      </w:r>
      <w:r w:rsidRPr="001071E9">
        <w:rPr>
          <w:rFonts w:hint="eastAsia"/>
          <w:lang w:eastAsia="zh-TW"/>
        </w:rPr>
        <w:t>不共</w:t>
      </w:r>
      <w:r>
        <w:rPr>
          <w:rFonts w:hint="eastAsia"/>
          <w:lang w:eastAsia="zh-TW"/>
        </w:rPr>
        <w:t>”均爲“</w:t>
      </w:r>
      <w:r w:rsidRPr="00903B25">
        <w:rPr>
          <w:rFonts w:asciiTheme="minorEastAsia" w:hAnsiTheme="minorEastAsia" w:hint="eastAsia"/>
          <w:lang w:eastAsia="zh-TW"/>
        </w:rPr>
        <w:t>副詞+V</w:t>
      </w:r>
      <w:r>
        <w:rPr>
          <w:rFonts w:hint="eastAsia"/>
          <w:lang w:eastAsia="zh-TW"/>
        </w:rPr>
        <w:t>”結構，這種偏正結構構成名詞性短語。“</w:t>
      </w:r>
      <w:r w:rsidRPr="001071E9">
        <w:rPr>
          <w:rFonts w:hint="eastAsia"/>
          <w:lang w:eastAsia="zh-TW"/>
        </w:rPr>
        <w:t>後至</w:t>
      </w:r>
      <w:r>
        <w:rPr>
          <w:rFonts w:hint="eastAsia"/>
          <w:lang w:eastAsia="zh-TW"/>
        </w:rPr>
        <w:t>”指晚到的人，“</w:t>
      </w:r>
      <w:r w:rsidRPr="001071E9">
        <w:rPr>
          <w:rFonts w:hint="eastAsia"/>
          <w:lang w:eastAsia="zh-TW"/>
        </w:rPr>
        <w:t>後成</w:t>
      </w:r>
      <w:r>
        <w:rPr>
          <w:rFonts w:hint="eastAsia"/>
          <w:lang w:eastAsia="zh-TW"/>
        </w:rPr>
        <w:t>”指</w:t>
      </w:r>
      <w:r w:rsidRPr="00B01761">
        <w:rPr>
          <w:rFonts w:hint="eastAsia"/>
          <w:lang w:eastAsia="zh-TW"/>
        </w:rPr>
        <w:t>工期完成落後的人</w:t>
      </w:r>
      <w:r>
        <w:rPr>
          <w:rFonts w:hint="eastAsia"/>
          <w:lang w:eastAsia="zh-TW"/>
        </w:rPr>
        <w:t>。“</w:t>
      </w:r>
      <w:r w:rsidRPr="001071E9">
        <w:rPr>
          <w:rFonts w:hint="eastAsia"/>
          <w:lang w:eastAsia="zh-TW"/>
        </w:rPr>
        <w:t>後至</w:t>
      </w:r>
      <w:r>
        <w:rPr>
          <w:rFonts w:hint="eastAsia"/>
          <w:lang w:eastAsia="zh-TW"/>
        </w:rPr>
        <w:t>”已經包含“不共（恭）”的成分，</w:t>
      </w:r>
      <w:r w:rsidRPr="00B01761">
        <w:rPr>
          <w:rFonts w:hint="eastAsia"/>
          <w:lang w:eastAsia="zh-TW"/>
        </w:rPr>
        <w:t>“共”應改讀爲“供”，</w:t>
      </w:r>
      <w:r>
        <w:rPr>
          <w:rFonts w:hint="eastAsia"/>
          <w:lang w:eastAsia="zh-TW"/>
        </w:rPr>
        <w:t>訓爲</w:t>
      </w:r>
      <w:r w:rsidRPr="00B01761">
        <w:rPr>
          <w:rFonts w:hint="eastAsia"/>
          <w:lang w:eastAsia="zh-TW"/>
        </w:rPr>
        <w:t>供事，《書·舜典》：“</w:t>
      </w:r>
      <w:r>
        <w:rPr>
          <w:rFonts w:hint="eastAsia"/>
          <w:lang w:eastAsia="zh-TW"/>
        </w:rPr>
        <w:t>汝共</w:t>
      </w:r>
      <w:r w:rsidRPr="00B01761">
        <w:rPr>
          <w:rFonts w:hint="eastAsia"/>
          <w:lang w:eastAsia="zh-TW"/>
        </w:rPr>
        <w:t>工</w:t>
      </w:r>
      <w:r>
        <w:rPr>
          <w:rFonts w:hint="eastAsia"/>
          <w:lang w:eastAsia="zh-TW"/>
        </w:rPr>
        <w:t>。</w:t>
      </w:r>
      <w:r w:rsidRPr="00B01761">
        <w:rPr>
          <w:rFonts w:hint="eastAsia"/>
          <w:lang w:eastAsia="zh-TW"/>
        </w:rPr>
        <w:t>”</w:t>
      </w:r>
      <w:r>
        <w:rPr>
          <w:rFonts w:hint="eastAsia"/>
          <w:lang w:eastAsia="zh-TW"/>
        </w:rPr>
        <w:t>孔安國傳：“共謂供其職事。”“</w:t>
      </w:r>
      <w:r w:rsidRPr="00AA439F">
        <w:rPr>
          <w:rFonts w:hint="eastAsia"/>
          <w:lang w:eastAsia="zh-TW"/>
        </w:rPr>
        <w:t>不共（供）”</w:t>
      </w:r>
      <w:r>
        <w:rPr>
          <w:rFonts w:hint="eastAsia"/>
          <w:lang w:eastAsia="zh-TW"/>
        </w:rPr>
        <w:t>指</w:t>
      </w:r>
      <w:r>
        <w:rPr>
          <w:rFonts w:asciiTheme="minorEastAsia" w:hAnsiTheme="minorEastAsia" w:hint="eastAsia"/>
          <w:lang w:eastAsia="zh-TW"/>
        </w:rPr>
        <w:t>不供職事的人。</w:t>
      </w:r>
      <w:r>
        <w:rPr>
          <w:rFonts w:hint="eastAsia"/>
          <w:lang w:eastAsia="zh-TW"/>
        </w:rPr>
        <w:t>在“</w:t>
      </w:r>
      <w:r w:rsidRPr="00664252">
        <w:rPr>
          <w:rFonts w:hint="eastAsia"/>
          <w:lang w:eastAsia="zh-TW"/>
        </w:rPr>
        <w:t>取戮</w:t>
      </w:r>
      <w:r>
        <w:rPr>
          <w:rFonts w:hint="eastAsia"/>
          <w:lang w:eastAsia="zh-TW"/>
        </w:rPr>
        <w:t>+</w:t>
      </w:r>
      <w:r w:rsidRPr="00664252">
        <w:rPr>
          <w:rFonts w:hint="eastAsia"/>
          <w:lang w:eastAsia="zh-TW"/>
        </w:rPr>
        <w:t>于</w:t>
      </w:r>
      <w:r w:rsidRPr="00664252">
        <w:rPr>
          <w:rFonts w:hint="eastAsia"/>
          <w:lang w:eastAsia="zh-TW"/>
        </w:rPr>
        <w:t>+</w:t>
      </w:r>
      <w:r>
        <w:rPr>
          <w:rFonts w:hint="eastAsia"/>
          <w:lang w:eastAsia="zh-TW"/>
        </w:rPr>
        <w:t>名詞性短語（後</w:t>
      </w:r>
      <w:r>
        <w:rPr>
          <w:rFonts w:hint="eastAsia"/>
          <w:lang w:eastAsia="zh-TW"/>
        </w:rPr>
        <w:t>/</w:t>
      </w:r>
      <w:r>
        <w:rPr>
          <w:rFonts w:hint="eastAsia"/>
          <w:lang w:eastAsia="zh-TW"/>
        </w:rPr>
        <w:t>不</w:t>
      </w:r>
      <w:r w:rsidRPr="00A53A67">
        <w:rPr>
          <w:rFonts w:asciiTheme="minorEastAsia" w:hAnsiTheme="minorEastAsia" w:hint="eastAsia"/>
          <w:lang w:eastAsia="zh-TW"/>
        </w:rPr>
        <w:t>+V</w:t>
      </w:r>
      <w:r>
        <w:rPr>
          <w:rFonts w:hint="eastAsia"/>
          <w:lang w:eastAsia="zh-TW"/>
        </w:rPr>
        <w:t>）”中，“取”訓作逮捕，“戮”訓作懲罰，都是動詞，“于”字是助詞。</w:t>
      </w:r>
      <w:r>
        <w:rPr>
          <w:rFonts w:asciiTheme="minorEastAsia" w:hAnsiTheme="minorEastAsia" w:hint="eastAsia"/>
          <w:lang w:eastAsia="zh-TW"/>
        </w:rPr>
        <w:t>在古漢語中常見“V+於+O”結構（于、於通用），這一結構中的虛詞“於”能夠省略，“V+於+O”實際上是動賓結構。古書中“V+於+O”的用例很多，例如清華簡《湯居於湯丘》首句：“湯</w:t>
      </w:r>
      <w:r w:rsidRPr="00BB657F">
        <w:rPr>
          <w:rFonts w:asciiTheme="minorEastAsia" w:hAnsiTheme="minorEastAsia" w:hint="eastAsia"/>
          <w:u w:val="thick"/>
          <w:lang w:eastAsia="zh-TW"/>
        </w:rPr>
        <w:t>居於湯丘</w:t>
      </w:r>
      <w:r>
        <w:rPr>
          <w:rFonts w:asciiTheme="minorEastAsia" w:hAnsiTheme="minorEastAsia" w:hint="eastAsia"/>
          <w:lang w:eastAsia="zh-TW"/>
        </w:rPr>
        <w:t>”，《左傳》隱公元年：“</w:t>
      </w:r>
      <w:r w:rsidRPr="00C3719A">
        <w:rPr>
          <w:rFonts w:asciiTheme="minorEastAsia" w:hAnsiTheme="minorEastAsia" w:hint="eastAsia"/>
          <w:lang w:eastAsia="zh-TW"/>
        </w:rPr>
        <w:t>京叛大叔段，</w:t>
      </w:r>
      <w:r w:rsidRPr="004C2BCB">
        <w:rPr>
          <w:rFonts w:asciiTheme="minorEastAsia" w:hAnsiTheme="minorEastAsia" w:hint="eastAsia"/>
          <w:u w:val="thick"/>
          <w:lang w:eastAsia="zh-TW"/>
        </w:rPr>
        <w:t>段入於鄢</w:t>
      </w:r>
      <w:r>
        <w:rPr>
          <w:rFonts w:asciiTheme="minorEastAsia" w:hAnsiTheme="minorEastAsia" w:hint="eastAsia"/>
          <w:lang w:eastAsia="zh-TW"/>
        </w:rPr>
        <w:t>”，</w:t>
      </w:r>
      <w:r>
        <w:rPr>
          <w:rFonts w:hint="eastAsia"/>
          <w:lang w:eastAsia="zh-TW"/>
        </w:rPr>
        <w:t>《韓非子·難四》：“</w:t>
      </w:r>
      <w:r w:rsidRPr="00D26C2F">
        <w:rPr>
          <w:rFonts w:hint="eastAsia"/>
          <w:lang w:eastAsia="zh-TW"/>
        </w:rPr>
        <w:t>陽虎有寵于季氏而欲</w:t>
      </w:r>
      <w:r w:rsidRPr="00D26C2F">
        <w:rPr>
          <w:rFonts w:hint="eastAsia"/>
          <w:u w:val="thick"/>
          <w:lang w:eastAsia="zh-TW"/>
        </w:rPr>
        <w:t>伐</w:t>
      </w:r>
      <w:r w:rsidRPr="00BB657F">
        <w:rPr>
          <w:rFonts w:asciiTheme="minorEastAsia" w:hAnsiTheme="minorEastAsia" w:hint="eastAsia"/>
          <w:u w:val="thick"/>
          <w:lang w:eastAsia="zh-TW"/>
        </w:rPr>
        <w:t>於</w:t>
      </w:r>
      <w:r w:rsidRPr="00D26C2F">
        <w:rPr>
          <w:rFonts w:hint="eastAsia"/>
          <w:u w:val="thick"/>
          <w:lang w:eastAsia="zh-TW"/>
        </w:rPr>
        <w:t>季孫</w:t>
      </w:r>
      <w:r w:rsidRPr="00D26C2F">
        <w:rPr>
          <w:rFonts w:hint="eastAsia"/>
          <w:lang w:eastAsia="zh-TW"/>
        </w:rPr>
        <w:t>，貪其富也</w:t>
      </w:r>
      <w:r>
        <w:rPr>
          <w:rFonts w:hint="eastAsia"/>
          <w:lang w:eastAsia="zh-TW"/>
        </w:rPr>
        <w:t>”。</w:t>
      </w:r>
      <w:r w:rsidRPr="003E3B5F">
        <w:rPr>
          <w:rFonts w:asciiTheme="minorEastAsia" w:hAnsiTheme="minorEastAsia" w:hint="eastAsia"/>
          <w:lang w:eastAsia="zh-TW"/>
        </w:rPr>
        <w:t>“居於湯丘”“入</w:t>
      </w:r>
      <w:r>
        <w:rPr>
          <w:rFonts w:asciiTheme="minorEastAsia" w:hAnsiTheme="minorEastAsia" w:hint="eastAsia"/>
          <w:lang w:eastAsia="zh-TW"/>
        </w:rPr>
        <w:t>於</w:t>
      </w:r>
      <w:r w:rsidRPr="003E3B5F">
        <w:rPr>
          <w:rFonts w:asciiTheme="minorEastAsia" w:hAnsiTheme="minorEastAsia" w:hint="eastAsia"/>
          <w:lang w:eastAsia="zh-TW"/>
        </w:rPr>
        <w:t>鄢”“伐</w:t>
      </w:r>
      <w:r>
        <w:rPr>
          <w:rFonts w:asciiTheme="minorEastAsia" w:hAnsiTheme="minorEastAsia" w:hint="eastAsia"/>
          <w:lang w:eastAsia="zh-TW"/>
        </w:rPr>
        <w:t>於</w:t>
      </w:r>
      <w:r w:rsidRPr="003E3B5F">
        <w:rPr>
          <w:rFonts w:asciiTheme="minorEastAsia" w:hAnsiTheme="minorEastAsia" w:hint="eastAsia"/>
          <w:lang w:eastAsia="zh-TW"/>
        </w:rPr>
        <w:t>季孫”</w:t>
      </w:r>
      <w:r>
        <w:rPr>
          <w:rFonts w:asciiTheme="minorEastAsia" w:hAnsiTheme="minorEastAsia" w:hint="eastAsia"/>
          <w:lang w:eastAsia="zh-TW"/>
        </w:rPr>
        <w:t>分別</w:t>
      </w:r>
      <w:r w:rsidRPr="003E3B5F">
        <w:rPr>
          <w:rFonts w:asciiTheme="minorEastAsia" w:hAnsiTheme="minorEastAsia" w:hint="eastAsia"/>
          <w:lang w:eastAsia="zh-TW"/>
        </w:rPr>
        <w:t>與“居湯丘”“入鄢”“伐季孫”意思無別。</w:t>
      </w:r>
      <w:r>
        <w:rPr>
          <w:rFonts w:hint="eastAsia"/>
          <w:lang w:eastAsia="zh-TW"/>
        </w:rPr>
        <w:t>《越公其事》“</w:t>
      </w:r>
      <w:r w:rsidRPr="00664252">
        <w:rPr>
          <w:rFonts w:hint="eastAsia"/>
          <w:lang w:eastAsia="zh-TW"/>
        </w:rPr>
        <w:t>取戮</w:t>
      </w:r>
      <w:r>
        <w:rPr>
          <w:rFonts w:hint="eastAsia"/>
          <w:lang w:eastAsia="zh-TW"/>
        </w:rPr>
        <w:t>+</w:t>
      </w:r>
      <w:r w:rsidRPr="00664252">
        <w:rPr>
          <w:rFonts w:hint="eastAsia"/>
          <w:lang w:eastAsia="zh-TW"/>
        </w:rPr>
        <w:t>于</w:t>
      </w:r>
      <w:r w:rsidRPr="00664252">
        <w:rPr>
          <w:rFonts w:hint="eastAsia"/>
          <w:lang w:eastAsia="zh-TW"/>
        </w:rPr>
        <w:t>+</w:t>
      </w:r>
      <w:r>
        <w:rPr>
          <w:rFonts w:hint="eastAsia"/>
          <w:lang w:eastAsia="zh-TW"/>
        </w:rPr>
        <w:t>名詞性短語（後</w:t>
      </w:r>
      <w:r>
        <w:rPr>
          <w:rFonts w:hint="eastAsia"/>
          <w:lang w:eastAsia="zh-TW"/>
        </w:rPr>
        <w:t>/</w:t>
      </w:r>
      <w:r>
        <w:rPr>
          <w:rFonts w:hint="eastAsia"/>
          <w:lang w:eastAsia="zh-TW"/>
        </w:rPr>
        <w:t>不</w:t>
      </w:r>
      <w:r w:rsidRPr="00903B25">
        <w:rPr>
          <w:rFonts w:asciiTheme="minorEastAsia" w:hAnsiTheme="minorEastAsia" w:hint="eastAsia"/>
          <w:lang w:eastAsia="zh-TW"/>
        </w:rPr>
        <w:t>+V）</w:t>
      </w:r>
      <w:r>
        <w:rPr>
          <w:rFonts w:hint="eastAsia"/>
          <w:lang w:eastAsia="zh-TW"/>
        </w:rPr>
        <w:t>”是</w:t>
      </w:r>
      <w:r w:rsidRPr="00903B25">
        <w:rPr>
          <w:rFonts w:asciiTheme="minorEastAsia" w:hAnsiTheme="minorEastAsia" w:hint="eastAsia"/>
          <w:lang w:eastAsia="zh-TW"/>
        </w:rPr>
        <w:t>“V1+V2+于+名詞性短語</w:t>
      </w:r>
      <w:r>
        <w:rPr>
          <w:rFonts w:hint="eastAsia"/>
          <w:lang w:eastAsia="zh-TW"/>
        </w:rPr>
        <w:t>”結構，與</w:t>
      </w:r>
      <w:r>
        <w:rPr>
          <w:rFonts w:asciiTheme="minorEastAsia" w:hAnsiTheme="minorEastAsia" w:hint="eastAsia"/>
          <w:lang w:eastAsia="zh-TW"/>
        </w:rPr>
        <w:t>“V+于+O”結構相類，本質上也是動</w:t>
      </w:r>
      <w:r w:rsidRPr="002575C7">
        <w:rPr>
          <w:rFonts w:hint="eastAsia"/>
          <w:lang w:eastAsia="zh-TW"/>
        </w:rPr>
        <w:t>賓結構。“取戮于後至</w:t>
      </w:r>
      <w:r>
        <w:rPr>
          <w:rFonts w:hint="eastAsia"/>
          <w:lang w:eastAsia="zh-TW"/>
        </w:rPr>
        <w:t>、</w:t>
      </w:r>
      <w:r w:rsidRPr="002575C7">
        <w:rPr>
          <w:rFonts w:hint="eastAsia"/>
          <w:lang w:eastAsia="zh-TW"/>
        </w:rPr>
        <w:t>後成”就是“取戮後至</w:t>
      </w:r>
      <w:r>
        <w:rPr>
          <w:rFonts w:hint="eastAsia"/>
          <w:lang w:eastAsia="zh-TW"/>
        </w:rPr>
        <w:t>、</w:t>
      </w:r>
      <w:r w:rsidRPr="002575C7">
        <w:rPr>
          <w:rFonts w:hint="eastAsia"/>
          <w:lang w:eastAsia="zh-TW"/>
        </w:rPr>
        <w:t>後成”，“取戮于後至</w:t>
      </w:r>
      <w:r>
        <w:rPr>
          <w:rFonts w:hint="eastAsia"/>
          <w:lang w:eastAsia="zh-TW"/>
        </w:rPr>
        <w:t>、</w:t>
      </w:r>
      <w:r w:rsidRPr="002575C7">
        <w:rPr>
          <w:rFonts w:hint="eastAsia"/>
          <w:lang w:eastAsia="zh-TW"/>
        </w:rPr>
        <w:t>不共”就是“取戮後至</w:t>
      </w:r>
      <w:r>
        <w:rPr>
          <w:rFonts w:hint="eastAsia"/>
          <w:lang w:eastAsia="zh-TW"/>
        </w:rPr>
        <w:t>、</w:t>
      </w:r>
      <w:r w:rsidRPr="002575C7">
        <w:rPr>
          <w:rFonts w:hint="eastAsia"/>
          <w:lang w:eastAsia="zh-TW"/>
        </w:rPr>
        <w:t>不共”。</w:t>
      </w:r>
      <w:r>
        <w:rPr>
          <w:rFonts w:hint="eastAsia"/>
          <w:lang w:eastAsia="zh-TW"/>
        </w:rPr>
        <w:t>綜上，上引《越公其事》文句的大意是越王勾踐致力於建設水利工程，將晚到的人及</w:t>
      </w:r>
      <w:r w:rsidRPr="00B01761">
        <w:rPr>
          <w:rFonts w:hint="eastAsia"/>
          <w:lang w:eastAsia="zh-TW"/>
        </w:rPr>
        <w:t>工期完成落後的人</w:t>
      </w:r>
      <w:r>
        <w:rPr>
          <w:rFonts w:hint="eastAsia"/>
          <w:lang w:eastAsia="zh-TW"/>
        </w:rPr>
        <w:t>逮捕、懲罰。勾踐在東夷西夷地區設置軍事守備，逮捕、懲罰那些晚到以及</w:t>
      </w:r>
      <w:r>
        <w:rPr>
          <w:rFonts w:asciiTheme="minorEastAsia" w:hAnsiTheme="minorEastAsia" w:hint="eastAsia"/>
          <w:lang w:eastAsia="zh-TW"/>
        </w:rPr>
        <w:t>不供職事的人。</w:t>
      </w:r>
    </w:p>
    <w:p w:rsidR="00D21EC8" w:rsidRDefault="00D21EC8" w:rsidP="00D21EC8">
      <w:pPr>
        <w:jc w:val="left"/>
        <w:textAlignment w:val="center"/>
        <w:rPr>
          <w:rFonts w:asciiTheme="minorEastAsia" w:hAnsiTheme="minorEastAsia" w:hint="eastAsia"/>
          <w:lang w:eastAsia="zh-TW"/>
        </w:rPr>
      </w:pPr>
    </w:p>
    <w:p w:rsidR="00D21EC8" w:rsidRPr="00D21EC8" w:rsidRDefault="00D21EC8">
      <w:pPr>
        <w:rPr>
          <w:lang w:eastAsia="zh-TW"/>
        </w:rPr>
      </w:pPr>
    </w:p>
    <w:sectPr w:rsidR="00D21EC8" w:rsidRPr="00D21EC8" w:rsidSect="002B2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9E7" w:rsidRDefault="004D79E7" w:rsidP="00D21EC8">
      <w:r>
        <w:separator/>
      </w:r>
    </w:p>
  </w:endnote>
  <w:endnote w:type="continuationSeparator" w:id="0">
    <w:p w:rsidR="004D79E7" w:rsidRDefault="004D79E7" w:rsidP="00D21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9E7" w:rsidRDefault="004D79E7" w:rsidP="00D21EC8">
      <w:r>
        <w:separator/>
      </w:r>
    </w:p>
  </w:footnote>
  <w:footnote w:type="continuationSeparator" w:id="0">
    <w:p w:rsidR="004D79E7" w:rsidRDefault="004D79E7" w:rsidP="00D21E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1EC8"/>
    <w:rsid w:val="0015606F"/>
    <w:rsid w:val="002B25A7"/>
    <w:rsid w:val="003807CF"/>
    <w:rsid w:val="00426A33"/>
    <w:rsid w:val="00444614"/>
    <w:rsid w:val="004B2A75"/>
    <w:rsid w:val="004D79E7"/>
    <w:rsid w:val="005F1315"/>
    <w:rsid w:val="006D2403"/>
    <w:rsid w:val="00903B25"/>
    <w:rsid w:val="00963F5B"/>
    <w:rsid w:val="009D246A"/>
    <w:rsid w:val="00A53A67"/>
    <w:rsid w:val="00B77BBD"/>
    <w:rsid w:val="00D21EC8"/>
    <w:rsid w:val="00D32F71"/>
    <w:rsid w:val="00D67D24"/>
    <w:rsid w:val="00F21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E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1E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1E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1E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1E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</dc:creator>
  <cp:keywords/>
  <dc:description/>
  <cp:lastModifiedBy>wd</cp:lastModifiedBy>
  <cp:revision>8</cp:revision>
  <dcterms:created xsi:type="dcterms:W3CDTF">2017-04-25T03:51:00Z</dcterms:created>
  <dcterms:modified xsi:type="dcterms:W3CDTF">2017-04-25T03:54:00Z</dcterms:modified>
</cp:coreProperties>
</file>