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BD" w:rsidRPr="007C4A25" w:rsidRDefault="006C49BD" w:rsidP="006C49BD">
      <w:pPr>
        <w:jc w:val="center"/>
        <w:rPr>
          <w:rFonts w:asciiTheme="minorEastAsia" w:hAnsiTheme="minorEastAsia"/>
          <w:b/>
          <w:sz w:val="28"/>
          <w:szCs w:val="28"/>
        </w:rPr>
      </w:pPr>
      <w:r w:rsidRPr="007C4A25">
        <w:rPr>
          <w:rFonts w:asciiTheme="minorEastAsia" w:hAnsiTheme="minorEastAsia" w:hint="eastAsia"/>
          <w:b/>
          <w:sz w:val="28"/>
          <w:szCs w:val="28"/>
          <w:lang w:eastAsia="zh-TW"/>
        </w:rPr>
        <w:t>《清華大學藏戰國竹簡（柒）</w:t>
      </w:r>
      <w:r w:rsidR="00B36AEA">
        <w:rPr>
          <w:rFonts w:asciiTheme="minorEastAsia" w:hAnsiTheme="minorEastAsia" w:hint="eastAsia"/>
          <w:b/>
          <w:sz w:val="28"/>
          <w:szCs w:val="28"/>
          <w:lang w:eastAsia="zh-TW"/>
        </w:rPr>
        <w:t>•</w:t>
      </w:r>
      <w:r w:rsidR="00B36AEA">
        <w:rPr>
          <w:rFonts w:asciiTheme="minorEastAsia" w:hAnsiTheme="minorEastAsia" w:hint="eastAsia"/>
          <w:b/>
          <w:sz w:val="28"/>
          <w:szCs w:val="28"/>
        </w:rPr>
        <w:t>越公其事</w:t>
      </w:r>
      <w:r w:rsidRPr="007C4A25">
        <w:rPr>
          <w:rFonts w:asciiTheme="minorEastAsia" w:hAnsiTheme="minorEastAsia" w:hint="eastAsia"/>
          <w:b/>
          <w:sz w:val="28"/>
          <w:szCs w:val="28"/>
          <w:lang w:eastAsia="zh-TW"/>
        </w:rPr>
        <w:t>》</w:t>
      </w:r>
      <w:r w:rsidRPr="007C4A25">
        <w:rPr>
          <w:rFonts w:asciiTheme="minorEastAsia" w:hAnsiTheme="minorEastAsia" w:hint="eastAsia"/>
          <w:b/>
          <w:sz w:val="28"/>
          <w:szCs w:val="28"/>
        </w:rPr>
        <w:t>札記</w:t>
      </w:r>
      <w:r w:rsidR="00B36AEA">
        <w:rPr>
          <w:rFonts w:asciiTheme="minorEastAsia" w:hAnsiTheme="minorEastAsia" w:hint="eastAsia"/>
          <w:b/>
          <w:sz w:val="28"/>
          <w:szCs w:val="28"/>
        </w:rPr>
        <w:t>三則</w:t>
      </w:r>
    </w:p>
    <w:p w:rsidR="00B36AEA" w:rsidRDefault="006C49BD" w:rsidP="005D7F98">
      <w:pPr>
        <w:jc w:val="center"/>
        <w:rPr>
          <w:rFonts w:ascii="宋体" w:hAnsi="宋体" w:hint="eastAsia"/>
        </w:rPr>
      </w:pPr>
      <w:r>
        <w:rPr>
          <w:rFonts w:asciiTheme="minorEastAsia" w:hAnsiTheme="minorEastAsia" w:hint="eastAsia"/>
        </w:rPr>
        <w:t xml:space="preserve">北京大學中文系 </w:t>
      </w:r>
      <w:r w:rsidR="00B36AEA">
        <w:rPr>
          <w:rFonts w:asciiTheme="minorEastAsia" w:hAnsiTheme="minorEastAsia" w:hint="eastAsia"/>
        </w:rPr>
        <w:t>中</w:t>
      </w:r>
      <w:proofErr w:type="gramStart"/>
      <w:r w:rsidR="00B36AEA">
        <w:rPr>
          <w:rFonts w:asciiTheme="minorEastAsia" w:hAnsiTheme="minorEastAsia" w:hint="eastAsia"/>
        </w:rPr>
        <w:t>國</w:t>
      </w:r>
      <w:proofErr w:type="gramEnd"/>
      <w:r w:rsidR="00B36AEA">
        <w:rPr>
          <w:rFonts w:asciiTheme="minorEastAsia" w:hAnsiTheme="minorEastAsia" w:hint="eastAsia"/>
        </w:rPr>
        <w:t xml:space="preserve">語言學研究中心 </w:t>
      </w:r>
      <w:r>
        <w:rPr>
          <w:rFonts w:asciiTheme="minorEastAsia" w:hAnsiTheme="minorEastAsia" w:hint="eastAsia"/>
        </w:rPr>
        <w:t>胡敕瑞</w:t>
      </w:r>
    </w:p>
    <w:p w:rsidR="005D7F98" w:rsidRPr="005D7F98" w:rsidRDefault="005D7F98" w:rsidP="005D7F98">
      <w:pPr>
        <w:jc w:val="center"/>
        <w:rPr>
          <w:rFonts w:ascii="宋体" w:hAnsi="宋体" w:hint="eastAsia"/>
        </w:rPr>
      </w:pPr>
    </w:p>
    <w:p w:rsidR="006C49BD" w:rsidRDefault="0089351F" w:rsidP="0089351F">
      <w:pPr>
        <w:jc w:val="center"/>
        <w:rPr>
          <w:lang w:eastAsia="zh-TW"/>
        </w:rPr>
      </w:pPr>
      <w:r>
        <w:rPr>
          <w:rFonts w:hint="eastAsia"/>
          <w:lang w:eastAsia="zh-TW"/>
        </w:rPr>
        <w:t>一</w:t>
      </w:r>
    </w:p>
    <w:p w:rsidR="00485F17" w:rsidRPr="00DD37A7" w:rsidRDefault="00485F17" w:rsidP="00DD37A7">
      <w:pPr>
        <w:spacing w:line="360" w:lineRule="atLeast"/>
        <w:ind w:firstLineChars="200" w:firstLine="420"/>
        <w:rPr>
          <w:lang w:eastAsia="zh-TW"/>
        </w:rPr>
      </w:pPr>
      <w:r w:rsidRPr="00DD37A7">
        <w:rPr>
          <w:rFonts w:hint="eastAsia"/>
          <w:lang w:eastAsia="zh-TW"/>
        </w:rPr>
        <w:t>《越公其事》簡</w:t>
      </w:r>
      <w:r w:rsidR="002F6246">
        <w:rPr>
          <w:rFonts w:hint="eastAsia"/>
        </w:rPr>
        <w:t>17</w:t>
      </w:r>
      <w:r w:rsidRPr="00DD37A7">
        <w:rPr>
          <w:rFonts w:hint="eastAsia"/>
          <w:lang w:eastAsia="zh-TW"/>
        </w:rPr>
        <w:t>：</w:t>
      </w:r>
    </w:p>
    <w:p w:rsidR="006C448A" w:rsidRPr="00DD37A7" w:rsidRDefault="006C448A" w:rsidP="00DD37A7">
      <w:pPr>
        <w:spacing w:line="360" w:lineRule="atLeast"/>
        <w:ind w:leftChars="200" w:left="420" w:firstLineChars="200" w:firstLine="420"/>
        <w:rPr>
          <w:rFonts w:ascii="楷体" w:eastAsia="楷体" w:hAnsi="楷体"/>
        </w:rPr>
      </w:pPr>
      <w:r w:rsidRPr="00DD37A7">
        <w:rPr>
          <w:rFonts w:ascii="楷体" w:eastAsia="楷体" w:hAnsi="楷体" w:hint="eastAsia"/>
        </w:rPr>
        <w:t>孤疾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50841F2B" wp14:editId="77AC829E">
            <wp:extent cx="157500" cy="18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5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（痛）之，以民生之不長而自不</w:t>
      </w:r>
      <w:proofErr w:type="gramStart"/>
      <w:r w:rsidRPr="00DD37A7">
        <w:rPr>
          <w:rFonts w:ascii="楷体" w:eastAsia="楷体" w:hAnsi="楷体" w:hint="eastAsia"/>
        </w:rPr>
        <w:t>夂</w:t>
      </w:r>
      <w:proofErr w:type="gramEnd"/>
      <w:r w:rsidRPr="00DD37A7">
        <w:rPr>
          <w:rFonts w:ascii="楷体" w:eastAsia="楷体" w:hAnsi="楷体" w:hint="eastAsia"/>
        </w:rPr>
        <w:t>（終）</w:t>
      </w:r>
      <w:proofErr w:type="gramStart"/>
      <w:r w:rsidRPr="00DD37A7">
        <w:rPr>
          <w:rFonts w:ascii="楷体" w:eastAsia="楷体" w:hAnsi="楷体" w:hint="eastAsia"/>
        </w:rPr>
        <w:t>亓</w:t>
      </w:r>
      <w:proofErr w:type="gramEnd"/>
      <w:r w:rsidRPr="00DD37A7">
        <w:rPr>
          <w:rFonts w:ascii="楷体" w:eastAsia="楷体" w:hAnsi="楷体" w:hint="eastAsia"/>
        </w:rPr>
        <w:t>（其）命。用事（使）</w:t>
      </w:r>
      <w:r w:rsidRPr="00DD37A7">
        <w:rPr>
          <w:rFonts w:ascii="楷体" w:eastAsia="楷体" w:hAnsi="楷体" w:hint="eastAsia"/>
          <w:u w:val="single"/>
        </w:rPr>
        <w:t>徒</w:t>
      </w:r>
      <w:proofErr w:type="gramStart"/>
      <w:r w:rsidRPr="00DD37A7">
        <w:rPr>
          <w:rFonts w:ascii="楷体" w:eastAsia="楷体" w:hAnsi="楷体" w:hint="eastAsia"/>
          <w:u w:val="single"/>
        </w:rPr>
        <w:t>遽</w:t>
      </w:r>
      <w:proofErr w:type="gramEnd"/>
      <w:r w:rsidRPr="00DD37A7">
        <w:rPr>
          <w:rFonts w:ascii="楷体" w:eastAsia="楷体" w:hAnsi="楷体" w:hint="eastAsia"/>
        </w:rPr>
        <w:t>趣聖（聽）命</w:t>
      </w:r>
      <w:proofErr w:type="gramStart"/>
      <w:r w:rsidRPr="00DD37A7">
        <w:rPr>
          <w:rFonts w:ascii="楷体" w:eastAsia="楷体" w:hAnsi="楷体" w:hint="eastAsia"/>
        </w:rPr>
        <w:t>於</w:t>
      </w:r>
      <w:proofErr w:type="gramEnd"/>
      <w:r w:rsidRPr="00DD37A7">
        <w:rPr>
          <w:rFonts w:ascii="楷体" w:eastAsia="楷体" w:hAnsi="楷体" w:hint="eastAsia"/>
        </w:rPr>
        <w:t>……”</w:t>
      </w:r>
    </w:p>
    <w:p w:rsidR="00485F17" w:rsidRPr="00DD37A7" w:rsidRDefault="00485F17" w:rsidP="00DD37A7">
      <w:pPr>
        <w:spacing w:line="360" w:lineRule="atLeast"/>
      </w:pPr>
      <w:r w:rsidRPr="00DD37A7">
        <w:rPr>
          <w:rFonts w:hint="eastAsia"/>
        </w:rPr>
        <w:t>整理者注：“用，因此。事，讀</w:t>
      </w:r>
      <w:proofErr w:type="gramStart"/>
      <w:r w:rsidRPr="00DD37A7">
        <w:rPr>
          <w:rFonts w:hint="eastAsia"/>
        </w:rPr>
        <w:t>為</w:t>
      </w:r>
      <w:proofErr w:type="gramEnd"/>
      <w:r w:rsidRPr="00DD37A7">
        <w:rPr>
          <w:rFonts w:hint="eastAsia"/>
        </w:rPr>
        <w:t>‘使’。</w:t>
      </w:r>
      <w:proofErr w:type="gramStart"/>
      <w:r w:rsidRPr="00DD37A7">
        <w:rPr>
          <w:rFonts w:hint="eastAsia"/>
        </w:rPr>
        <w:t>遽</w:t>
      </w:r>
      <w:proofErr w:type="gramEnd"/>
      <w:r w:rsidRPr="00DD37A7">
        <w:rPr>
          <w:rFonts w:hint="eastAsia"/>
        </w:rPr>
        <w:t>、趣同義連用，猶</w:t>
      </w:r>
      <w:proofErr w:type="gramStart"/>
      <w:r w:rsidRPr="00DD37A7">
        <w:rPr>
          <w:rFonts w:hint="eastAsia"/>
        </w:rPr>
        <w:t>遽</w:t>
      </w:r>
      <w:proofErr w:type="gramEnd"/>
      <w:r w:rsidRPr="00DD37A7">
        <w:rPr>
          <w:rFonts w:hint="eastAsia"/>
        </w:rPr>
        <w:t>卒。</w:t>
      </w:r>
      <w:proofErr w:type="gramStart"/>
      <w:r w:rsidRPr="00DD37A7">
        <w:rPr>
          <w:rFonts w:hint="eastAsia"/>
        </w:rPr>
        <w:t>遽</w:t>
      </w:r>
      <w:proofErr w:type="gramEnd"/>
      <w:r w:rsidRPr="00DD37A7">
        <w:rPr>
          <w:rFonts w:hint="eastAsia"/>
        </w:rPr>
        <w:t>，急速。《莊子·天地》：‘厲之人夜半生其子，遽取火而視之，汲汲然唯恐其似已也</w:t>
      </w:r>
      <w:r w:rsidR="00774CC1" w:rsidRPr="00DD37A7">
        <w:rPr>
          <w:rFonts w:hint="eastAsia"/>
        </w:rPr>
        <w:t>。’成玄英疏：‘遽，速也。’</w:t>
      </w:r>
      <w:r w:rsidR="00774CC1" w:rsidRPr="00DD37A7">
        <w:rPr>
          <w:noProof/>
        </w:rPr>
        <w:drawing>
          <wp:inline distT="0" distB="0" distL="0" distR="0" wp14:anchorId="219A9237" wp14:editId="41E80C04">
            <wp:extent cx="126720" cy="14400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72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hint="eastAsia"/>
        </w:rPr>
        <w:t>，即‘趣’字，《說文》：‘趣，疾也。’”</w:t>
      </w:r>
      <w:r w:rsidR="002F6246" w:rsidRPr="00DD37A7">
        <w:rPr>
          <w:rStyle w:val="a6"/>
          <w:rFonts w:ascii="楷体" w:eastAsia="楷体" w:hAnsi="楷体"/>
        </w:rPr>
        <w:footnoteReference w:id="1"/>
      </w:r>
    </w:p>
    <w:p w:rsidR="005338EF" w:rsidRPr="00DD37A7" w:rsidRDefault="00B260B9" w:rsidP="00DD37A7">
      <w:pPr>
        <w:spacing w:line="360" w:lineRule="atLeast"/>
        <w:ind w:firstLineChars="200" w:firstLine="420"/>
      </w:pPr>
      <w:r w:rsidRPr="00DD37A7">
        <w:rPr>
          <w:rFonts w:hint="eastAsia"/>
        </w:rPr>
        <w:t>整理者認</w:t>
      </w:r>
      <w:proofErr w:type="gramStart"/>
      <w:r w:rsidRPr="00DD37A7">
        <w:rPr>
          <w:rFonts w:hint="eastAsia"/>
        </w:rPr>
        <w:t>為</w:t>
      </w:r>
      <w:proofErr w:type="gramEnd"/>
      <w:r w:rsidRPr="00DD37A7">
        <w:rPr>
          <w:rFonts w:hint="eastAsia"/>
        </w:rPr>
        <w:t>“遽趣”同義連用，并解釋“遽”義</w:t>
      </w:r>
      <w:proofErr w:type="gramStart"/>
      <w:r w:rsidRPr="00DD37A7">
        <w:rPr>
          <w:rFonts w:hint="eastAsia"/>
        </w:rPr>
        <w:t>為遽</w:t>
      </w:r>
      <w:proofErr w:type="gramEnd"/>
      <w:r w:rsidRPr="00DD37A7">
        <w:rPr>
          <w:rFonts w:hint="eastAsia"/>
        </w:rPr>
        <w:t>卒、急速，恐未當。“遽”雖有</w:t>
      </w:r>
      <w:proofErr w:type="gramStart"/>
      <w:r w:rsidRPr="00DD37A7">
        <w:rPr>
          <w:rFonts w:hint="eastAsia"/>
        </w:rPr>
        <w:t>遽</w:t>
      </w:r>
      <w:proofErr w:type="gramEnd"/>
      <w:r w:rsidRPr="00DD37A7">
        <w:rPr>
          <w:rFonts w:hint="eastAsia"/>
        </w:rPr>
        <w:t>卒、急速義（如整理者注中所引《莊子·天地》例），但是簡文中的“遽”並非此義。</w:t>
      </w:r>
      <w:r w:rsidR="0028748C" w:rsidRPr="00DD37A7">
        <w:rPr>
          <w:rFonts w:hint="eastAsia"/>
        </w:rPr>
        <w:t>《爾雅•釋言</w:t>
      </w:r>
      <w:r w:rsidR="002F6246">
        <w:rPr>
          <w:rFonts w:hint="eastAsia"/>
        </w:rPr>
        <w:t>二</w:t>
      </w:r>
      <w:r w:rsidR="0028748C" w:rsidRPr="00DD37A7">
        <w:rPr>
          <w:rFonts w:hint="eastAsia"/>
        </w:rPr>
        <w:t>》：“</w:t>
      </w:r>
      <w:proofErr w:type="gramStart"/>
      <w:r w:rsidR="00DB4744" w:rsidRPr="00DD37A7">
        <w:rPr>
          <w:rFonts w:hint="eastAsia"/>
        </w:rPr>
        <w:t>遽</w:t>
      </w:r>
      <w:proofErr w:type="gramEnd"/>
      <w:r w:rsidR="00DB4744" w:rsidRPr="00DD37A7">
        <w:rPr>
          <w:rFonts w:hint="eastAsia"/>
        </w:rPr>
        <w:t>，</w:t>
      </w:r>
      <w:proofErr w:type="gramStart"/>
      <w:r w:rsidR="00DB4744" w:rsidRPr="00DD37A7">
        <w:rPr>
          <w:rFonts w:hint="eastAsia"/>
        </w:rPr>
        <w:t>傳</w:t>
      </w:r>
      <w:proofErr w:type="gramEnd"/>
      <w:r w:rsidR="00DB4744" w:rsidRPr="00DD37A7">
        <w:rPr>
          <w:rFonts w:hint="eastAsia"/>
        </w:rPr>
        <w:t>也。”</w:t>
      </w:r>
      <w:r w:rsidRPr="00DD37A7">
        <w:rPr>
          <w:rFonts w:hint="eastAsia"/>
        </w:rPr>
        <w:t>《說文•人部》：“</w:t>
      </w:r>
      <w:proofErr w:type="gramStart"/>
      <w:r w:rsidRPr="00DD37A7">
        <w:rPr>
          <w:rFonts w:hint="eastAsia"/>
        </w:rPr>
        <w:t>傳</w:t>
      </w:r>
      <w:proofErr w:type="gramEnd"/>
      <w:r w:rsidRPr="00DD37A7">
        <w:rPr>
          <w:rFonts w:hint="eastAsia"/>
        </w:rPr>
        <w:t>，</w:t>
      </w:r>
      <w:proofErr w:type="gramStart"/>
      <w:r w:rsidRPr="00DD37A7">
        <w:rPr>
          <w:rFonts w:hint="eastAsia"/>
        </w:rPr>
        <w:t>遽</w:t>
      </w:r>
      <w:proofErr w:type="gramEnd"/>
      <w:r w:rsidRPr="00DD37A7">
        <w:rPr>
          <w:rFonts w:hint="eastAsia"/>
        </w:rPr>
        <w:t>也。从人、</w:t>
      </w:r>
      <w:proofErr w:type="gramStart"/>
      <w:r w:rsidRPr="00DD37A7">
        <w:rPr>
          <w:rFonts w:hint="eastAsia"/>
        </w:rPr>
        <w:t>專</w:t>
      </w:r>
      <w:proofErr w:type="gramEnd"/>
      <w:r w:rsidRPr="00DD37A7">
        <w:rPr>
          <w:rFonts w:hint="eastAsia"/>
        </w:rPr>
        <w:t>聲。”《説文•辵部》：“</w:t>
      </w:r>
      <w:proofErr w:type="gramStart"/>
      <w:r w:rsidRPr="00DD37A7">
        <w:rPr>
          <w:rFonts w:hint="eastAsia"/>
        </w:rPr>
        <w:t>遽</w:t>
      </w:r>
      <w:proofErr w:type="gramEnd"/>
      <w:r w:rsidRPr="00DD37A7">
        <w:rPr>
          <w:rFonts w:hint="eastAsia"/>
        </w:rPr>
        <w:t>，</w:t>
      </w:r>
      <w:proofErr w:type="gramStart"/>
      <w:r w:rsidRPr="00DD37A7">
        <w:rPr>
          <w:rFonts w:hint="eastAsia"/>
        </w:rPr>
        <w:t>傳</w:t>
      </w:r>
      <w:proofErr w:type="gramEnd"/>
      <w:r w:rsidRPr="00DD37A7">
        <w:rPr>
          <w:rFonts w:hint="eastAsia"/>
        </w:rPr>
        <w:t>也。一曰：窘也。从辵、豦聲。”徐鍇曰：“</w:t>
      </w:r>
      <w:proofErr w:type="gramStart"/>
      <w:r w:rsidRPr="00DD37A7">
        <w:rPr>
          <w:rFonts w:hint="eastAsia"/>
        </w:rPr>
        <w:t>傳</w:t>
      </w:r>
      <w:proofErr w:type="gramEnd"/>
      <w:r w:rsidRPr="00DD37A7">
        <w:rPr>
          <w:rFonts w:hint="eastAsia"/>
        </w:rPr>
        <w:t>車尚速，故又</w:t>
      </w:r>
      <w:proofErr w:type="gramStart"/>
      <w:r w:rsidRPr="00DD37A7">
        <w:rPr>
          <w:rFonts w:hint="eastAsia"/>
        </w:rPr>
        <w:t>為</w:t>
      </w:r>
      <w:proofErr w:type="gramEnd"/>
      <w:r w:rsidRPr="00DD37A7">
        <w:rPr>
          <w:rFonts w:hint="eastAsia"/>
        </w:rPr>
        <w:t>窘迫也。”</w:t>
      </w:r>
      <w:r w:rsidR="0030159D" w:rsidRPr="00DD37A7">
        <w:rPr>
          <w:rFonts w:hint="eastAsia"/>
        </w:rPr>
        <w:t>“傳”“遽”同義，可以互訓。根</w:t>
      </w:r>
      <w:proofErr w:type="gramStart"/>
      <w:r w:rsidR="0030159D" w:rsidRPr="00DD37A7">
        <w:rPr>
          <w:rFonts w:hint="eastAsia"/>
        </w:rPr>
        <w:t>據</w:t>
      </w:r>
      <w:proofErr w:type="gramEnd"/>
      <w:r w:rsidR="0030159D" w:rsidRPr="00DD37A7">
        <w:rPr>
          <w:rFonts w:hint="eastAsia"/>
        </w:rPr>
        <w:t>徐鍇案語，可知“遽”的本義</w:t>
      </w:r>
      <w:proofErr w:type="gramStart"/>
      <w:r w:rsidR="0030159D" w:rsidRPr="00DD37A7">
        <w:rPr>
          <w:rFonts w:hint="eastAsia"/>
        </w:rPr>
        <w:t>為傳</w:t>
      </w:r>
      <w:proofErr w:type="gramEnd"/>
      <w:r w:rsidR="0030159D" w:rsidRPr="00DD37A7">
        <w:rPr>
          <w:rFonts w:hint="eastAsia"/>
        </w:rPr>
        <w:t>車，引申則有急速</w:t>
      </w:r>
      <w:r w:rsidR="003A13AA" w:rsidRPr="00DD37A7">
        <w:rPr>
          <w:rFonts w:hint="eastAsia"/>
        </w:rPr>
        <w:t>、窘迫</w:t>
      </w:r>
      <w:r w:rsidR="0030159D" w:rsidRPr="00DD37A7">
        <w:rPr>
          <w:rFonts w:hint="eastAsia"/>
        </w:rPr>
        <w:t>義。</w:t>
      </w:r>
    </w:p>
    <w:p w:rsidR="006C448A" w:rsidRPr="00DD37A7" w:rsidRDefault="00691FD6" w:rsidP="00DD37A7">
      <w:pPr>
        <w:spacing w:line="360" w:lineRule="atLeast"/>
        <w:ind w:firstLineChars="200" w:firstLine="420"/>
      </w:pPr>
      <w:r w:rsidRPr="00DD37A7">
        <w:rPr>
          <w:rFonts w:hint="eastAsia"/>
        </w:rPr>
        <w:t>簡文中的“遽”</w:t>
      </w:r>
      <w:r w:rsidR="005338EF" w:rsidRPr="00DD37A7">
        <w:rPr>
          <w:rFonts w:hint="eastAsia"/>
        </w:rPr>
        <w:t>是本義的</w:t>
      </w:r>
      <w:proofErr w:type="gramStart"/>
      <w:r w:rsidR="005338EF" w:rsidRPr="00DD37A7">
        <w:rPr>
          <w:rFonts w:hint="eastAsia"/>
        </w:rPr>
        <w:t>一</w:t>
      </w:r>
      <w:proofErr w:type="gramEnd"/>
      <w:r w:rsidR="005338EF" w:rsidRPr="00DD37A7">
        <w:rPr>
          <w:rFonts w:hint="eastAsia"/>
        </w:rPr>
        <w:t>種借代用法，借以表示</w:t>
      </w:r>
      <w:r w:rsidR="00BB40FB" w:rsidRPr="00DD37A7">
        <w:rPr>
          <w:rFonts w:hint="eastAsia"/>
        </w:rPr>
        <w:t>乘坐</w:t>
      </w:r>
      <w:r w:rsidR="0027321C" w:rsidRPr="00DD37A7">
        <w:rPr>
          <w:rFonts w:hint="eastAsia"/>
        </w:rPr>
        <w:t>車</w:t>
      </w:r>
      <w:r w:rsidR="00BB40FB" w:rsidRPr="00DD37A7">
        <w:rPr>
          <w:rFonts w:hint="eastAsia"/>
        </w:rPr>
        <w:t>馬</w:t>
      </w:r>
      <w:r w:rsidR="0027321C" w:rsidRPr="00DD37A7">
        <w:rPr>
          <w:rFonts w:hint="eastAsia"/>
        </w:rPr>
        <w:t>的使者。</w:t>
      </w:r>
      <w:r w:rsidR="005338EF" w:rsidRPr="00DD37A7">
        <w:rPr>
          <w:rFonts w:hint="eastAsia"/>
        </w:rPr>
        <w:t>《禮記•玉藻》：“士曰</w:t>
      </w:r>
      <w:proofErr w:type="gramStart"/>
      <w:r w:rsidR="005338EF" w:rsidRPr="00DD37A7">
        <w:rPr>
          <w:rFonts w:hint="eastAsia"/>
        </w:rPr>
        <w:t>傳遽</w:t>
      </w:r>
      <w:proofErr w:type="gramEnd"/>
      <w:r w:rsidR="005338EF" w:rsidRPr="00DD37A7">
        <w:rPr>
          <w:rFonts w:hint="eastAsia"/>
        </w:rPr>
        <w:t>之臣，</w:t>
      </w:r>
      <w:proofErr w:type="gramStart"/>
      <w:r w:rsidR="005338EF" w:rsidRPr="00DD37A7">
        <w:rPr>
          <w:rFonts w:hint="eastAsia"/>
        </w:rPr>
        <w:t>於</w:t>
      </w:r>
      <w:proofErr w:type="gramEnd"/>
      <w:r w:rsidR="005338EF" w:rsidRPr="00DD37A7">
        <w:rPr>
          <w:rFonts w:hint="eastAsia"/>
        </w:rPr>
        <w:t>大夫曰外私。”鄭玄注：“</w:t>
      </w:r>
      <w:proofErr w:type="gramStart"/>
      <w:r w:rsidR="005338EF" w:rsidRPr="00DD37A7">
        <w:rPr>
          <w:rFonts w:hint="eastAsia"/>
        </w:rPr>
        <w:t>傳遽</w:t>
      </w:r>
      <w:proofErr w:type="gramEnd"/>
      <w:r w:rsidR="005338EF" w:rsidRPr="00DD37A7">
        <w:rPr>
          <w:rFonts w:hint="eastAsia"/>
        </w:rPr>
        <w:t>，以車馬給使者也。”</w:t>
      </w:r>
      <w:r w:rsidR="002D03B3" w:rsidRPr="00DD37A7">
        <w:rPr>
          <w:rFonts w:hint="eastAsia"/>
        </w:rPr>
        <w:t>《周禮•秋官•司寇》：“行夫：掌</w:t>
      </w:r>
      <w:proofErr w:type="gramStart"/>
      <w:r w:rsidR="002D03B3" w:rsidRPr="00DD37A7">
        <w:rPr>
          <w:rFonts w:hint="eastAsia"/>
        </w:rPr>
        <w:t>邦國傳遽</w:t>
      </w:r>
      <w:proofErr w:type="gramEnd"/>
      <w:r w:rsidR="002D03B3" w:rsidRPr="00DD37A7">
        <w:rPr>
          <w:rFonts w:hint="eastAsia"/>
        </w:rPr>
        <w:t>之小事、媺</w:t>
      </w:r>
      <w:proofErr w:type="gramStart"/>
      <w:r w:rsidR="002D03B3" w:rsidRPr="00DD37A7">
        <w:rPr>
          <w:rFonts w:hint="eastAsia"/>
        </w:rPr>
        <w:t>惡</w:t>
      </w:r>
      <w:proofErr w:type="gramEnd"/>
      <w:r w:rsidR="002D03B3" w:rsidRPr="00DD37A7">
        <w:rPr>
          <w:rFonts w:hint="eastAsia"/>
        </w:rPr>
        <w:t>而無禮者。”鄭</w:t>
      </w:r>
      <w:r w:rsidR="002F6246">
        <w:rPr>
          <w:rFonts w:hint="eastAsia"/>
        </w:rPr>
        <w:t>玄</w:t>
      </w:r>
      <w:r w:rsidR="002D03B3" w:rsidRPr="00DD37A7">
        <w:rPr>
          <w:rFonts w:hint="eastAsia"/>
        </w:rPr>
        <w:t>注：“傳遽，若今時乘傳、騎驛而使者也。”</w:t>
      </w:r>
      <w:r w:rsidR="005338EF" w:rsidRPr="00DD37A7">
        <w:rPr>
          <w:rFonts w:hint="eastAsia"/>
        </w:rPr>
        <w:t>“遽”</w:t>
      </w:r>
      <w:proofErr w:type="gramStart"/>
      <w:r w:rsidR="005338EF" w:rsidRPr="00DD37A7">
        <w:rPr>
          <w:rFonts w:hint="eastAsia"/>
        </w:rPr>
        <w:t>“傳”析言有</w:t>
      </w:r>
      <w:proofErr w:type="gramEnd"/>
      <w:r w:rsidR="005338EF" w:rsidRPr="00DD37A7">
        <w:rPr>
          <w:rFonts w:hint="eastAsia"/>
        </w:rPr>
        <w:t>異，渾言無別。</w:t>
      </w:r>
      <w:r w:rsidR="005B4D48" w:rsidRPr="00DD37A7">
        <w:rPr>
          <w:rStyle w:val="a6"/>
        </w:rPr>
        <w:footnoteReference w:id="2"/>
      </w:r>
    </w:p>
    <w:p w:rsidR="000C464A" w:rsidRPr="00DD37A7" w:rsidRDefault="002F6246" w:rsidP="00DD37A7">
      <w:pPr>
        <w:spacing w:line="360" w:lineRule="atLeast"/>
        <w:ind w:firstLineChars="200" w:firstLine="420"/>
      </w:pPr>
      <w:r>
        <w:rPr>
          <w:rFonts w:hint="eastAsia"/>
        </w:rPr>
        <w:t>簡文中的“遽”</w:t>
      </w:r>
      <w:r w:rsidR="000C464A" w:rsidRPr="00DD37A7">
        <w:rPr>
          <w:rFonts w:hint="eastAsia"/>
        </w:rPr>
        <w:t>并非與其</w:t>
      </w:r>
      <w:proofErr w:type="gramStart"/>
      <w:r w:rsidR="000C464A" w:rsidRPr="00DD37A7">
        <w:rPr>
          <w:rFonts w:hint="eastAsia"/>
        </w:rPr>
        <w:t>後</w:t>
      </w:r>
      <w:proofErr w:type="gramEnd"/>
      <w:r>
        <w:rPr>
          <w:rFonts w:hint="eastAsia"/>
        </w:rPr>
        <w:t>的</w:t>
      </w:r>
      <w:r w:rsidR="000C464A" w:rsidRPr="00DD37A7">
        <w:rPr>
          <w:rFonts w:hint="eastAsia"/>
        </w:rPr>
        <w:t>“趣”同義連用，</w:t>
      </w:r>
      <w:r>
        <w:rPr>
          <w:rFonts w:hint="eastAsia"/>
        </w:rPr>
        <w:t>而</w:t>
      </w:r>
      <w:r w:rsidR="000C464A" w:rsidRPr="00DD37A7">
        <w:rPr>
          <w:rFonts w:hint="eastAsia"/>
        </w:rPr>
        <w:t>是與其前的“徒”構成近義連用。</w:t>
      </w:r>
      <w:r w:rsidR="005D7F98">
        <w:rPr>
          <w:rFonts w:hint="eastAsia"/>
        </w:rPr>
        <w:t>“徒”“遽”指往</w:t>
      </w:r>
      <w:proofErr w:type="gramStart"/>
      <w:r w:rsidR="005D7F98">
        <w:rPr>
          <w:rFonts w:hint="eastAsia"/>
        </w:rPr>
        <w:t>來</w:t>
      </w:r>
      <w:proofErr w:type="gramEnd"/>
      <w:r w:rsidR="005D7F98">
        <w:rPr>
          <w:rFonts w:hint="eastAsia"/>
        </w:rPr>
        <w:t>的使者</w:t>
      </w:r>
      <w:r>
        <w:rPr>
          <w:rFonts w:hint="eastAsia"/>
        </w:rPr>
        <w:t>，</w:t>
      </w:r>
      <w:r w:rsidR="000C464A" w:rsidRPr="00DD37A7">
        <w:rPr>
          <w:rFonts w:hint="eastAsia"/>
        </w:rPr>
        <w:t>無車馬而使謂之</w:t>
      </w:r>
      <w:r w:rsidR="00840CF3" w:rsidRPr="00DD37A7">
        <w:rPr>
          <w:rFonts w:hint="eastAsia"/>
        </w:rPr>
        <w:t>“</w:t>
      </w:r>
      <w:r w:rsidR="000C464A" w:rsidRPr="00DD37A7">
        <w:rPr>
          <w:rFonts w:hint="eastAsia"/>
        </w:rPr>
        <w:t>徒</w:t>
      </w:r>
      <w:r w:rsidR="00840CF3" w:rsidRPr="00DD37A7">
        <w:rPr>
          <w:rFonts w:hint="eastAsia"/>
        </w:rPr>
        <w:t>”</w:t>
      </w:r>
      <w:r w:rsidR="000C464A" w:rsidRPr="00DD37A7">
        <w:rPr>
          <w:rFonts w:hint="eastAsia"/>
        </w:rPr>
        <w:t>，有車馬而使謂之</w:t>
      </w:r>
      <w:r w:rsidR="00840CF3" w:rsidRPr="00DD37A7">
        <w:rPr>
          <w:rFonts w:hint="eastAsia"/>
        </w:rPr>
        <w:t>“</w:t>
      </w:r>
      <w:r w:rsidR="000C464A" w:rsidRPr="00DD37A7">
        <w:rPr>
          <w:rFonts w:hint="eastAsia"/>
        </w:rPr>
        <w:t>遽</w:t>
      </w:r>
      <w:r w:rsidR="00840CF3" w:rsidRPr="00DD37A7">
        <w:rPr>
          <w:rFonts w:hint="eastAsia"/>
        </w:rPr>
        <w:t>”</w:t>
      </w:r>
      <w:r w:rsidR="000C464A" w:rsidRPr="00DD37A7">
        <w:rPr>
          <w:rFonts w:hint="eastAsia"/>
        </w:rPr>
        <w:t>。《說文•辵部》：“徒，步行也。从辵、土聲。”《易經•賁》：“初九，賁其</w:t>
      </w:r>
      <w:proofErr w:type="gramStart"/>
      <w:r w:rsidR="000C464A" w:rsidRPr="00DD37A7">
        <w:rPr>
          <w:rFonts w:hint="eastAsia"/>
        </w:rPr>
        <w:t>趾</w:t>
      </w:r>
      <w:proofErr w:type="gramEnd"/>
      <w:r w:rsidR="000C464A" w:rsidRPr="00DD37A7">
        <w:rPr>
          <w:rFonts w:hint="eastAsia"/>
        </w:rPr>
        <w:t>，舍車而徒。”《左傳•隱公九年》：“彼徒我車，</w:t>
      </w:r>
      <w:proofErr w:type="gramStart"/>
      <w:r w:rsidR="000C464A" w:rsidRPr="00DD37A7">
        <w:rPr>
          <w:rFonts w:hint="eastAsia"/>
        </w:rPr>
        <w:t>懼</w:t>
      </w:r>
      <w:proofErr w:type="gramEnd"/>
      <w:r w:rsidR="000C464A" w:rsidRPr="00DD37A7">
        <w:rPr>
          <w:rFonts w:hint="eastAsia"/>
        </w:rPr>
        <w:t>其侵軼我也。”</w:t>
      </w:r>
    </w:p>
    <w:p w:rsidR="00FE688F" w:rsidRPr="00DD37A7" w:rsidRDefault="00840CF3" w:rsidP="002F6246">
      <w:pPr>
        <w:spacing w:line="360" w:lineRule="atLeast"/>
        <w:ind w:firstLineChars="200" w:firstLine="420"/>
        <w:rPr>
          <w:rFonts w:hint="eastAsia"/>
        </w:rPr>
      </w:pPr>
      <w:r w:rsidRPr="00DD37A7">
        <w:rPr>
          <w:rFonts w:hint="eastAsia"/>
        </w:rPr>
        <w:t>《國語•吳語》記載</w:t>
      </w:r>
      <w:proofErr w:type="gramStart"/>
      <w:r w:rsidRPr="00DD37A7">
        <w:rPr>
          <w:rFonts w:hint="eastAsia"/>
        </w:rPr>
        <w:t>吳</w:t>
      </w:r>
      <w:proofErr w:type="gramEnd"/>
      <w:r w:rsidRPr="00DD37A7">
        <w:rPr>
          <w:rFonts w:hint="eastAsia"/>
        </w:rPr>
        <w:t>王之事，正有“徒遽”連用</w:t>
      </w:r>
      <w:r w:rsidR="002F6246">
        <w:rPr>
          <w:rFonts w:hint="eastAsia"/>
        </w:rPr>
        <w:t>例</w:t>
      </w:r>
      <w:r w:rsidRPr="00DD37A7">
        <w:rPr>
          <w:rFonts w:hint="eastAsia"/>
        </w:rPr>
        <w:t>，</w:t>
      </w:r>
      <w:r w:rsidR="002F6246" w:rsidRPr="00DD37A7">
        <w:rPr>
          <w:rFonts w:hint="eastAsia"/>
        </w:rPr>
        <w:t>“徒遽”</w:t>
      </w:r>
      <w:r w:rsidRPr="00DD37A7">
        <w:rPr>
          <w:rFonts w:hint="eastAsia"/>
        </w:rPr>
        <w:t>表示</w:t>
      </w:r>
      <w:r w:rsidR="00DB4744" w:rsidRPr="00DD37A7">
        <w:rPr>
          <w:rFonts w:hint="eastAsia"/>
        </w:rPr>
        <w:t>徒步、坐車的使者</w:t>
      </w:r>
      <w:r w:rsidRPr="00DD37A7">
        <w:rPr>
          <w:rFonts w:hint="eastAsia"/>
        </w:rPr>
        <w:t>。</w:t>
      </w:r>
      <w:r w:rsidR="00FE688F" w:rsidRPr="00DD37A7">
        <w:rPr>
          <w:rFonts w:hint="eastAsia"/>
        </w:rPr>
        <w:t>如下：</w:t>
      </w:r>
    </w:p>
    <w:p w:rsidR="002F6246" w:rsidRDefault="006C448A" w:rsidP="002F6246">
      <w:pPr>
        <w:spacing w:line="360" w:lineRule="atLeast"/>
        <w:ind w:leftChars="200" w:left="420" w:firstLineChars="200" w:firstLine="420"/>
        <w:rPr>
          <w:rFonts w:ascii="楷体" w:eastAsia="楷体" w:hAnsi="楷体" w:hint="eastAsia"/>
        </w:rPr>
      </w:pPr>
      <w:proofErr w:type="gramStart"/>
      <w:r w:rsidRPr="00DD37A7">
        <w:rPr>
          <w:rFonts w:ascii="楷体" w:eastAsia="楷体" w:hAnsi="楷体" w:hint="eastAsia"/>
        </w:rPr>
        <w:t>吳</w:t>
      </w:r>
      <w:proofErr w:type="gramEnd"/>
      <w:r w:rsidRPr="00DD37A7">
        <w:rPr>
          <w:rFonts w:ascii="楷体" w:eastAsia="楷体" w:hAnsi="楷体" w:hint="eastAsia"/>
        </w:rPr>
        <w:t>王親</w:t>
      </w:r>
      <w:proofErr w:type="gramStart"/>
      <w:r w:rsidRPr="00DD37A7">
        <w:rPr>
          <w:rFonts w:ascii="楷体" w:eastAsia="楷体" w:hAnsi="楷体" w:hint="eastAsia"/>
        </w:rPr>
        <w:t>對</w:t>
      </w:r>
      <w:proofErr w:type="gramEnd"/>
      <w:r w:rsidRPr="00DD37A7">
        <w:rPr>
          <w:rFonts w:ascii="楷体" w:eastAsia="楷体" w:hAnsi="楷体" w:hint="eastAsia"/>
        </w:rPr>
        <w:t>之曰：</w:t>
      </w:r>
      <w:r w:rsidR="00485F17" w:rsidRPr="00DD37A7">
        <w:rPr>
          <w:rFonts w:ascii="楷体" w:eastAsia="楷体" w:hAnsi="楷体" w:hint="eastAsia"/>
        </w:rPr>
        <w:t>天子有命，周室卑約，貢獻莫入，上帝鬼神而不可以告。無姬姓之振也，</w:t>
      </w:r>
      <w:r w:rsidR="00485F17" w:rsidRPr="00DD37A7">
        <w:rPr>
          <w:rFonts w:ascii="楷体" w:eastAsia="楷体" w:hAnsi="楷体" w:hint="eastAsia"/>
          <w:u w:val="single"/>
        </w:rPr>
        <w:t>徒</w:t>
      </w:r>
      <w:proofErr w:type="gramStart"/>
      <w:r w:rsidR="00485F17" w:rsidRPr="00DD37A7">
        <w:rPr>
          <w:rFonts w:ascii="楷体" w:eastAsia="楷体" w:hAnsi="楷体" w:hint="eastAsia"/>
          <w:u w:val="single"/>
        </w:rPr>
        <w:t>遽來</w:t>
      </w:r>
      <w:proofErr w:type="gramEnd"/>
      <w:r w:rsidR="00485F17" w:rsidRPr="00DD37A7">
        <w:rPr>
          <w:rFonts w:ascii="楷体" w:eastAsia="楷体" w:hAnsi="楷体" w:hint="eastAsia"/>
          <w:u w:val="single"/>
        </w:rPr>
        <w:t>告</w:t>
      </w:r>
      <w:r w:rsidR="00485F17" w:rsidRPr="00DD37A7">
        <w:rPr>
          <w:rFonts w:ascii="楷体" w:eastAsia="楷体" w:hAnsi="楷体" w:hint="eastAsia"/>
        </w:rPr>
        <w:t>。</w:t>
      </w:r>
      <w:r w:rsidR="00FE6400" w:rsidRPr="00DD37A7">
        <w:rPr>
          <w:rFonts w:ascii="楷体" w:eastAsia="楷体" w:hAnsi="楷体" w:hint="eastAsia"/>
        </w:rPr>
        <w:t>孤日夜相繼，匍匐就君。</w:t>
      </w:r>
      <w:r w:rsidR="00485F17" w:rsidRPr="00DD37A7">
        <w:rPr>
          <w:rFonts w:ascii="楷体" w:eastAsia="楷体" w:hAnsi="楷体" w:hint="eastAsia"/>
        </w:rPr>
        <w:t>”韋昭注：“徒，步也。</w:t>
      </w:r>
      <w:proofErr w:type="gramStart"/>
      <w:r w:rsidR="00485F17" w:rsidRPr="00DD37A7">
        <w:rPr>
          <w:rFonts w:ascii="楷体" w:eastAsia="楷体" w:hAnsi="楷体" w:hint="eastAsia"/>
        </w:rPr>
        <w:t>遽</w:t>
      </w:r>
      <w:proofErr w:type="gramEnd"/>
      <w:r w:rsidR="00485F17" w:rsidRPr="00DD37A7">
        <w:rPr>
          <w:rFonts w:ascii="楷体" w:eastAsia="楷体" w:hAnsi="楷体" w:hint="eastAsia"/>
        </w:rPr>
        <w:t>，</w:t>
      </w:r>
      <w:proofErr w:type="gramStart"/>
      <w:r w:rsidR="00485F17" w:rsidRPr="00DD37A7">
        <w:rPr>
          <w:rFonts w:ascii="楷体" w:eastAsia="楷体" w:hAnsi="楷体" w:hint="eastAsia"/>
        </w:rPr>
        <w:t>傳</w:t>
      </w:r>
      <w:proofErr w:type="gramEnd"/>
      <w:r w:rsidR="00485F17" w:rsidRPr="00DD37A7">
        <w:rPr>
          <w:rFonts w:ascii="楷体" w:eastAsia="楷体" w:hAnsi="楷体" w:hint="eastAsia"/>
        </w:rPr>
        <w:t>車也。”</w:t>
      </w:r>
      <w:r w:rsidR="00FE688F" w:rsidRPr="00DD37A7">
        <w:rPr>
          <w:rFonts w:ascii="楷体" w:eastAsia="楷体" w:hAnsi="楷体" w:hint="eastAsia"/>
        </w:rPr>
        <w:t>（《國語·吳語》）</w:t>
      </w:r>
    </w:p>
    <w:p w:rsidR="00FE688F" w:rsidRPr="002F6246" w:rsidRDefault="00B36AEA" w:rsidP="002F6246">
      <w:pPr>
        <w:spacing w:line="360" w:lineRule="atLeast"/>
        <w:ind w:firstLineChars="200" w:firstLine="420"/>
        <w:rPr>
          <w:rFonts w:ascii="楷体" w:eastAsia="楷体" w:hAnsi="楷体" w:hint="eastAsia"/>
        </w:rPr>
      </w:pPr>
      <w:r w:rsidRPr="00DD37A7">
        <w:rPr>
          <w:rFonts w:hint="eastAsia"/>
        </w:rPr>
        <w:t>《吳越春秋·夫差内傳》有一段與《國語•吳語》相似的</w:t>
      </w:r>
      <w:proofErr w:type="gramStart"/>
      <w:r w:rsidRPr="00DD37A7">
        <w:rPr>
          <w:rFonts w:hint="eastAsia"/>
        </w:rPr>
        <w:t>內</w:t>
      </w:r>
      <w:proofErr w:type="gramEnd"/>
      <w:r w:rsidRPr="00DD37A7">
        <w:rPr>
          <w:rFonts w:hint="eastAsia"/>
        </w:rPr>
        <w:t>容</w:t>
      </w:r>
      <w:r w:rsidR="00DB4744" w:rsidRPr="00DD37A7">
        <w:rPr>
          <w:rFonts w:hint="eastAsia"/>
        </w:rPr>
        <w:t>，文作</w:t>
      </w:r>
      <w:r w:rsidR="00FE688F" w:rsidRPr="00DD37A7">
        <w:rPr>
          <w:rFonts w:hint="eastAsia"/>
        </w:rPr>
        <w:t>：</w:t>
      </w:r>
    </w:p>
    <w:p w:rsidR="00FE688F" w:rsidRPr="00DD37A7" w:rsidRDefault="00485F17" w:rsidP="00DD37A7">
      <w:pPr>
        <w:spacing w:line="360" w:lineRule="atLeast"/>
        <w:ind w:leftChars="200" w:left="420" w:firstLineChars="200" w:firstLine="420"/>
        <w:rPr>
          <w:rFonts w:ascii="楷体" w:eastAsia="楷体" w:hAnsi="楷体" w:hint="eastAsia"/>
        </w:rPr>
      </w:pPr>
      <w:proofErr w:type="gramStart"/>
      <w:r w:rsidRPr="00DD37A7">
        <w:rPr>
          <w:rFonts w:ascii="楷体" w:eastAsia="楷体" w:hAnsi="楷体" w:hint="eastAsia"/>
        </w:rPr>
        <w:t>吳</w:t>
      </w:r>
      <w:proofErr w:type="gramEnd"/>
      <w:r w:rsidRPr="00DD37A7">
        <w:rPr>
          <w:rFonts w:ascii="楷体" w:eastAsia="楷体" w:hAnsi="楷体" w:hint="eastAsia"/>
        </w:rPr>
        <w:t>王親</w:t>
      </w:r>
      <w:proofErr w:type="gramStart"/>
      <w:r w:rsidR="006C448A" w:rsidRPr="00DD37A7">
        <w:rPr>
          <w:rFonts w:ascii="楷体" w:eastAsia="楷体" w:hAnsi="楷体" w:hint="eastAsia"/>
        </w:rPr>
        <w:t>對</w:t>
      </w:r>
      <w:proofErr w:type="gramEnd"/>
      <w:r w:rsidR="006C448A" w:rsidRPr="00DD37A7">
        <w:rPr>
          <w:rFonts w:ascii="楷体" w:eastAsia="楷体" w:hAnsi="楷体" w:hint="eastAsia"/>
        </w:rPr>
        <w:t>曰：</w:t>
      </w:r>
      <w:r w:rsidRPr="00DD37A7">
        <w:rPr>
          <w:rFonts w:ascii="楷体" w:eastAsia="楷体" w:hAnsi="楷体" w:hint="eastAsia"/>
        </w:rPr>
        <w:t>天子有命，周室卑弱，約諸侯貢獻，莫入王府，上帝鬼神而不可以告。無姬姓之所振，</w:t>
      </w:r>
      <w:proofErr w:type="gramStart"/>
      <w:r w:rsidRPr="00DD37A7">
        <w:rPr>
          <w:rFonts w:ascii="楷体" w:eastAsia="楷体" w:hAnsi="楷体" w:hint="eastAsia"/>
        </w:rPr>
        <w:t>懼</w:t>
      </w:r>
      <w:proofErr w:type="gramEnd"/>
      <w:r w:rsidRPr="00DD37A7">
        <w:rPr>
          <w:rFonts w:ascii="楷体" w:eastAsia="楷体" w:hAnsi="楷体" w:hint="eastAsia"/>
        </w:rPr>
        <w:t>，</w:t>
      </w:r>
      <w:r w:rsidRPr="00DD37A7">
        <w:rPr>
          <w:rFonts w:ascii="楷体" w:eastAsia="楷体" w:hAnsi="楷体" w:hint="eastAsia"/>
          <w:u w:val="single"/>
        </w:rPr>
        <w:t>遣使</w:t>
      </w:r>
      <w:proofErr w:type="gramStart"/>
      <w:r w:rsidRPr="00DD37A7">
        <w:rPr>
          <w:rFonts w:ascii="楷体" w:eastAsia="楷体" w:hAnsi="楷体" w:hint="eastAsia"/>
          <w:u w:val="single"/>
        </w:rPr>
        <w:t>來</w:t>
      </w:r>
      <w:proofErr w:type="gramEnd"/>
      <w:r w:rsidRPr="00DD37A7">
        <w:rPr>
          <w:rFonts w:ascii="楷体" w:eastAsia="楷体" w:hAnsi="楷体" w:hint="eastAsia"/>
          <w:u w:val="single"/>
        </w:rPr>
        <w:t>告</w:t>
      </w:r>
      <w:r w:rsidRPr="00DD37A7">
        <w:rPr>
          <w:rFonts w:ascii="楷体" w:eastAsia="楷体" w:hAnsi="楷体" w:hint="eastAsia"/>
        </w:rPr>
        <w:t>。</w:t>
      </w:r>
      <w:r w:rsidR="0056607D" w:rsidRPr="00DD37A7">
        <w:rPr>
          <w:rFonts w:ascii="楷体" w:eastAsia="楷体" w:hAnsi="楷体" w:hint="eastAsia"/>
        </w:rPr>
        <w:t>冠蓋不絕</w:t>
      </w:r>
      <w:proofErr w:type="gramStart"/>
      <w:r w:rsidR="0056607D" w:rsidRPr="00DD37A7">
        <w:rPr>
          <w:rFonts w:ascii="楷体" w:eastAsia="楷体" w:hAnsi="楷体" w:hint="eastAsia"/>
        </w:rPr>
        <w:t>於</w:t>
      </w:r>
      <w:proofErr w:type="gramEnd"/>
      <w:r w:rsidR="0056607D" w:rsidRPr="00DD37A7">
        <w:rPr>
          <w:rFonts w:ascii="楷体" w:eastAsia="楷体" w:hAnsi="楷体" w:hint="eastAsia"/>
        </w:rPr>
        <w:t>道。</w:t>
      </w:r>
      <w:r w:rsidRPr="00DD37A7">
        <w:rPr>
          <w:rFonts w:ascii="楷体" w:eastAsia="楷体" w:hAnsi="楷体" w:hint="eastAsia"/>
        </w:rPr>
        <w:t>”</w:t>
      </w:r>
      <w:r w:rsidR="0089351F" w:rsidRPr="00DD37A7">
        <w:rPr>
          <w:rFonts w:ascii="楷体" w:eastAsia="楷体" w:hAnsi="楷体" w:hint="eastAsia"/>
        </w:rPr>
        <w:t xml:space="preserve"> </w:t>
      </w:r>
    </w:p>
    <w:p w:rsidR="00DF2A16" w:rsidRPr="00DD37A7" w:rsidRDefault="0089351F" w:rsidP="00DD37A7">
      <w:pPr>
        <w:spacing w:line="360" w:lineRule="atLeast"/>
      </w:pPr>
      <w:r w:rsidRPr="00DD37A7">
        <w:rPr>
          <w:rFonts w:hint="eastAsia"/>
        </w:rPr>
        <w:lastRenderedPageBreak/>
        <w:t>《國語》的“徒</w:t>
      </w:r>
      <w:proofErr w:type="gramStart"/>
      <w:r w:rsidRPr="00DD37A7">
        <w:rPr>
          <w:rFonts w:hint="eastAsia"/>
        </w:rPr>
        <w:t>遽來</w:t>
      </w:r>
      <w:proofErr w:type="gramEnd"/>
      <w:r w:rsidRPr="00DD37A7">
        <w:rPr>
          <w:rFonts w:hint="eastAsia"/>
        </w:rPr>
        <w:t>告”相當</w:t>
      </w:r>
      <w:proofErr w:type="gramStart"/>
      <w:r w:rsidRPr="00DD37A7">
        <w:rPr>
          <w:rFonts w:hint="eastAsia"/>
        </w:rPr>
        <w:t>於</w:t>
      </w:r>
      <w:proofErr w:type="gramEnd"/>
      <w:r w:rsidR="00485F17" w:rsidRPr="00DD37A7">
        <w:rPr>
          <w:rFonts w:hint="eastAsia"/>
        </w:rPr>
        <w:t>《吳越春秋》的“遣使</w:t>
      </w:r>
      <w:proofErr w:type="gramStart"/>
      <w:r w:rsidR="00485F17" w:rsidRPr="00DD37A7">
        <w:rPr>
          <w:rFonts w:hint="eastAsia"/>
        </w:rPr>
        <w:t>來</w:t>
      </w:r>
      <w:proofErr w:type="gramEnd"/>
      <w:r w:rsidR="00485F17" w:rsidRPr="00DD37A7">
        <w:rPr>
          <w:rFonts w:hint="eastAsia"/>
        </w:rPr>
        <w:t>告</w:t>
      </w:r>
      <w:r w:rsidRPr="00DD37A7">
        <w:rPr>
          <w:rFonts w:hint="eastAsia"/>
        </w:rPr>
        <w:t>”，</w:t>
      </w:r>
      <w:r w:rsidR="00485F17" w:rsidRPr="00DD37A7">
        <w:rPr>
          <w:rFonts w:hint="eastAsia"/>
        </w:rPr>
        <w:t>“徒遽</w:t>
      </w:r>
      <w:r w:rsidRPr="00DD37A7">
        <w:rPr>
          <w:rFonts w:hint="eastAsia"/>
        </w:rPr>
        <w:t>”相當</w:t>
      </w:r>
      <w:proofErr w:type="gramStart"/>
      <w:r w:rsidRPr="00DD37A7">
        <w:rPr>
          <w:rFonts w:hint="eastAsia"/>
        </w:rPr>
        <w:t>於</w:t>
      </w:r>
      <w:proofErr w:type="gramEnd"/>
      <w:r w:rsidR="00485F17" w:rsidRPr="00DD37A7">
        <w:rPr>
          <w:rFonts w:hint="eastAsia"/>
        </w:rPr>
        <w:t>“使”。</w:t>
      </w:r>
      <w:r w:rsidRPr="00DD37A7">
        <w:rPr>
          <w:rFonts w:hint="eastAsia"/>
        </w:rPr>
        <w:t>簡文</w:t>
      </w:r>
      <w:r w:rsidR="005B4D48" w:rsidRPr="00DD37A7">
        <w:rPr>
          <w:rFonts w:hint="eastAsia"/>
        </w:rPr>
        <w:t>中的“徒遽”用同《國語</w:t>
      </w:r>
      <w:r w:rsidR="005B4D48" w:rsidRPr="00DD37A7">
        <w:rPr>
          <w:rFonts w:asciiTheme="minorEastAsia" w:hAnsiTheme="minorEastAsia" w:hint="eastAsia"/>
        </w:rPr>
        <w:t>•</w:t>
      </w:r>
      <w:r w:rsidR="005B4D48" w:rsidRPr="00DD37A7">
        <w:rPr>
          <w:rFonts w:hint="eastAsia"/>
        </w:rPr>
        <w:t>吳語》，也是指徒步的使者與乘坐車馬的使者。</w:t>
      </w:r>
      <w:r w:rsidR="00FE688F" w:rsidRPr="00DD37A7">
        <w:rPr>
          <w:rFonts w:hint="eastAsia"/>
        </w:rPr>
        <w:t>簡文</w:t>
      </w:r>
      <w:r w:rsidRPr="00DD37A7">
        <w:rPr>
          <w:rFonts w:hint="eastAsia"/>
        </w:rPr>
        <w:t>“用事（使）徒</w:t>
      </w:r>
      <w:proofErr w:type="gramStart"/>
      <w:r w:rsidRPr="00DD37A7">
        <w:rPr>
          <w:rFonts w:hint="eastAsia"/>
        </w:rPr>
        <w:t>遽</w:t>
      </w:r>
      <w:proofErr w:type="gramEnd"/>
      <w:r w:rsidRPr="00DD37A7">
        <w:rPr>
          <w:rFonts w:hint="eastAsia"/>
        </w:rPr>
        <w:t>趣聖（聽）命</w:t>
      </w:r>
      <w:proofErr w:type="gramStart"/>
      <w:r w:rsidRPr="00DD37A7">
        <w:rPr>
          <w:rFonts w:hint="eastAsia"/>
        </w:rPr>
        <w:t>於</w:t>
      </w:r>
      <w:proofErr w:type="gramEnd"/>
      <w:r w:rsidRPr="00DD37A7">
        <w:rPr>
          <w:rFonts w:hint="eastAsia"/>
        </w:rPr>
        <w:t>……</w:t>
      </w:r>
      <w:proofErr w:type="gramStart"/>
      <w:r w:rsidRPr="00DD37A7">
        <w:rPr>
          <w:rFonts w:hint="eastAsia"/>
        </w:rPr>
        <w:t>”</w:t>
      </w:r>
      <w:proofErr w:type="gramEnd"/>
      <w:r w:rsidRPr="00DD37A7">
        <w:rPr>
          <w:rFonts w:hint="eastAsia"/>
        </w:rPr>
        <w:t>一句意謂“因此派遣徒步</w:t>
      </w:r>
      <w:r w:rsidR="002F6246">
        <w:rPr>
          <w:rFonts w:hint="eastAsia"/>
        </w:rPr>
        <w:t>的使者</w:t>
      </w:r>
      <w:r w:rsidRPr="00DD37A7">
        <w:rPr>
          <w:rFonts w:hint="eastAsia"/>
        </w:rPr>
        <w:t>、坐車的使者趕緊聽命</w:t>
      </w:r>
      <w:proofErr w:type="gramStart"/>
      <w:r w:rsidRPr="00DD37A7">
        <w:rPr>
          <w:rFonts w:hint="eastAsia"/>
        </w:rPr>
        <w:t>於</w:t>
      </w:r>
      <w:proofErr w:type="gramEnd"/>
      <w:r w:rsidRPr="00DD37A7">
        <w:rPr>
          <w:rFonts w:hint="eastAsia"/>
        </w:rPr>
        <w:t>……”。</w:t>
      </w:r>
    </w:p>
    <w:p w:rsidR="0089351F" w:rsidRPr="00DD37A7" w:rsidRDefault="005E565B" w:rsidP="00DD37A7">
      <w:pPr>
        <w:spacing w:line="360" w:lineRule="atLeast"/>
        <w:jc w:val="center"/>
        <w:rPr>
          <w:rFonts w:asciiTheme="minorEastAsia" w:hAnsiTheme="minorEastAsia"/>
        </w:rPr>
      </w:pPr>
      <w:r w:rsidRPr="00DD37A7">
        <w:rPr>
          <w:rFonts w:asciiTheme="minorEastAsia" w:hAnsiTheme="minorEastAsia" w:hint="eastAsia"/>
        </w:rPr>
        <w:t>二</w:t>
      </w:r>
    </w:p>
    <w:p w:rsidR="005E565B" w:rsidRPr="00DD37A7" w:rsidRDefault="005E565B" w:rsidP="00DD37A7">
      <w:pPr>
        <w:spacing w:line="360" w:lineRule="atLeast"/>
        <w:ind w:firstLineChars="200" w:firstLine="420"/>
      </w:pPr>
      <w:r w:rsidRPr="00DD37A7">
        <w:rPr>
          <w:rFonts w:hint="eastAsia"/>
        </w:rPr>
        <w:t>《越公其事》簡</w:t>
      </w:r>
      <w:r w:rsidRPr="00DD37A7">
        <w:rPr>
          <w:rFonts w:hint="eastAsia"/>
        </w:rPr>
        <w:t>49</w:t>
      </w:r>
      <w:r w:rsidRPr="00DD37A7">
        <w:rPr>
          <w:rFonts w:hint="eastAsia"/>
        </w:rPr>
        <w:t>：</w:t>
      </w:r>
    </w:p>
    <w:p w:rsidR="005E565B" w:rsidRPr="00DD37A7" w:rsidRDefault="005E565B" w:rsidP="00DD37A7">
      <w:pPr>
        <w:spacing w:line="360" w:lineRule="atLeast"/>
        <w:ind w:leftChars="200" w:left="420" w:firstLineChars="200" w:firstLine="420"/>
        <w:rPr>
          <w:rFonts w:ascii="楷体" w:eastAsia="楷体" w:hAnsi="楷体"/>
        </w:rPr>
      </w:pPr>
      <w:r w:rsidRPr="00DD37A7">
        <w:rPr>
          <w:rFonts w:ascii="楷体" w:eastAsia="楷体" w:hAnsi="楷体" w:hint="eastAsia"/>
        </w:rPr>
        <w:t>東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6FD4F3B6" wp14:editId="57968D65">
            <wp:extent cx="129600" cy="180000"/>
            <wp:effectExtent l="0" t="0" r="381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（夷）、西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00685E69" wp14:editId="3EFA8403">
            <wp:extent cx="129600" cy="180000"/>
            <wp:effectExtent l="0" t="0" r="381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（夷）、古</w:t>
      </w:r>
      <w:proofErr w:type="gramStart"/>
      <w:r w:rsidRPr="00DD37A7">
        <w:rPr>
          <w:rFonts w:ascii="楷体" w:eastAsia="楷体" w:hAnsi="楷体" w:hint="eastAsia"/>
        </w:rPr>
        <w:t>蔑</w:t>
      </w:r>
      <w:proofErr w:type="gramEnd"/>
      <w:r w:rsidRPr="00DD37A7">
        <w:rPr>
          <w:rFonts w:ascii="楷体" w:eastAsia="楷体" w:hAnsi="楷体" w:hint="eastAsia"/>
        </w:rPr>
        <w:t>、句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171DA73A" wp14:editId="67A525CC">
            <wp:extent cx="135000" cy="18000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</w:t>
      </w:r>
      <w:proofErr w:type="gramStart"/>
      <w:r w:rsidRPr="00DD37A7">
        <w:rPr>
          <w:rFonts w:ascii="楷体" w:eastAsia="楷体" w:hAnsi="楷体" w:hint="eastAsia"/>
        </w:rPr>
        <w:t>吳</w:t>
      </w:r>
      <w:proofErr w:type="gramEnd"/>
      <w:r w:rsidRPr="00DD37A7">
        <w:rPr>
          <w:rFonts w:ascii="楷体" w:eastAsia="楷体" w:hAnsi="楷体" w:hint="eastAsia"/>
        </w:rPr>
        <w:t>）四方之</w:t>
      </w:r>
      <w:proofErr w:type="gramStart"/>
      <w:r w:rsidRPr="00DD37A7">
        <w:rPr>
          <w:rFonts w:ascii="楷体" w:eastAsia="楷体" w:hAnsi="楷体" w:hint="eastAsia"/>
        </w:rPr>
        <w:t>民乃皆</w:t>
      </w:r>
      <w:proofErr w:type="gramEnd"/>
      <w:r w:rsidRPr="00DD37A7">
        <w:rPr>
          <w:rFonts w:ascii="楷体" w:eastAsia="楷体" w:hAnsi="楷体"/>
          <w:noProof/>
        </w:rPr>
        <w:drawing>
          <wp:inline distT="0" distB="0" distL="0" distR="0" wp14:anchorId="0478F58F" wp14:editId="2F713096">
            <wp:extent cx="122400" cy="18000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（聞）越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1176460E" wp14:editId="016A456E">
            <wp:extent cx="195653" cy="18000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65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（地）之多飲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3DEA5947" wp14:editId="626FD6FA">
            <wp:extent cx="151200" cy="180000"/>
            <wp:effectExtent l="0" t="0" r="127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（食），政</w:t>
      </w:r>
      <w:proofErr w:type="gramStart"/>
      <w:r w:rsidRPr="00DD37A7">
        <w:rPr>
          <w:rFonts w:ascii="楷体" w:eastAsia="楷体" w:hAnsi="楷体" w:hint="eastAsia"/>
        </w:rPr>
        <w:t>溥</w:t>
      </w:r>
      <w:proofErr w:type="gramEnd"/>
      <w:r w:rsidRPr="00DD37A7">
        <w:rPr>
          <w:rFonts w:ascii="楷体" w:eastAsia="楷体" w:hAnsi="楷体" w:hint="eastAsia"/>
        </w:rPr>
        <w:t>（薄）而好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11BB149A" wp14:editId="51121E4D">
            <wp:extent cx="136800" cy="18000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（信），</w:t>
      </w:r>
      <w:proofErr w:type="gramStart"/>
      <w:r w:rsidRPr="00DD37A7">
        <w:rPr>
          <w:rFonts w:ascii="楷体" w:eastAsia="楷体" w:hAnsi="楷体" w:hint="eastAsia"/>
        </w:rPr>
        <w:t>乃</w:t>
      </w:r>
      <w:r w:rsidRPr="00DD37A7">
        <w:rPr>
          <w:rFonts w:ascii="楷体" w:eastAsia="楷体" w:hAnsi="楷体" w:hint="eastAsia"/>
          <w:u w:val="single"/>
        </w:rPr>
        <w:t>波</w:t>
      </w:r>
      <w:proofErr w:type="gramEnd"/>
      <w:r w:rsidRPr="00DD37A7">
        <w:rPr>
          <w:rFonts w:ascii="楷体" w:eastAsia="楷体" w:hAnsi="楷体"/>
          <w:noProof/>
        </w:rPr>
        <w:drawing>
          <wp:inline distT="0" distB="0" distL="0" distR="0" wp14:anchorId="5C7C16DB" wp14:editId="1F85B46A">
            <wp:extent cx="148696" cy="180000"/>
            <wp:effectExtent l="0" t="0" r="381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696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（往）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2C054867" wp14:editId="61B75049">
            <wp:extent cx="150000" cy="180000"/>
            <wp:effectExtent l="0" t="0" r="254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（歸）之</w:t>
      </w:r>
      <w:r w:rsidR="00A92D69" w:rsidRPr="00DD37A7">
        <w:rPr>
          <w:rFonts w:ascii="楷体" w:eastAsia="楷体" w:hAnsi="楷体" w:hint="eastAsia"/>
        </w:rPr>
        <w:t>，越</w:t>
      </w:r>
      <w:r w:rsidR="00A92D69" w:rsidRPr="00DD37A7">
        <w:rPr>
          <w:rFonts w:ascii="楷体" w:eastAsia="楷体" w:hAnsi="楷体"/>
          <w:noProof/>
        </w:rPr>
        <w:drawing>
          <wp:inline distT="0" distB="0" distL="0" distR="0" wp14:anchorId="58754845" wp14:editId="266273BB">
            <wp:extent cx="195653" cy="18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65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D69" w:rsidRPr="00DD37A7">
        <w:rPr>
          <w:rFonts w:ascii="楷体" w:eastAsia="楷体" w:hAnsi="楷体" w:hint="eastAsia"/>
        </w:rPr>
        <w:t>（地）乃大多人</w:t>
      </w:r>
      <w:r w:rsidRPr="00DD37A7">
        <w:rPr>
          <w:rFonts w:ascii="楷体" w:eastAsia="楷体" w:hAnsi="楷体" w:hint="eastAsia"/>
        </w:rPr>
        <w:t>。”</w:t>
      </w:r>
    </w:p>
    <w:p w:rsidR="006B0BF0" w:rsidRPr="00DD37A7" w:rsidRDefault="005E565B" w:rsidP="00DD37A7">
      <w:pPr>
        <w:spacing w:line="360" w:lineRule="atLeast"/>
        <w:rPr>
          <w:rFonts w:hint="eastAsia"/>
        </w:rPr>
      </w:pPr>
      <w:r w:rsidRPr="00DD37A7">
        <w:rPr>
          <w:rFonts w:hint="eastAsia"/>
        </w:rPr>
        <w:t>整理者注：“波往，比喻之辭，喻其多。”</w:t>
      </w:r>
      <w:r w:rsidR="005B4D48" w:rsidRPr="00DD37A7">
        <w:rPr>
          <w:rStyle w:val="a6"/>
        </w:rPr>
        <w:footnoteReference w:id="3"/>
      </w:r>
      <w:r w:rsidR="007B2A5C" w:rsidRPr="00DD37A7">
        <w:rPr>
          <w:rFonts w:hint="eastAsia"/>
        </w:rPr>
        <w:t>陳</w:t>
      </w:r>
      <w:proofErr w:type="gramStart"/>
      <w:r w:rsidR="007B2A5C" w:rsidRPr="00DD37A7">
        <w:rPr>
          <w:rFonts w:hint="eastAsia"/>
        </w:rPr>
        <w:t>偉</w:t>
      </w:r>
      <w:proofErr w:type="gramEnd"/>
      <w:r w:rsidR="007B2A5C" w:rsidRPr="00DD37A7">
        <w:rPr>
          <w:rFonts w:hint="eastAsia"/>
        </w:rPr>
        <w:t>先生</w:t>
      </w:r>
      <w:r w:rsidR="002F6246">
        <w:rPr>
          <w:rFonts w:hint="eastAsia"/>
        </w:rPr>
        <w:t>不同意整理者的看法</w:t>
      </w:r>
      <w:r w:rsidR="00DD37A7">
        <w:rPr>
          <w:rFonts w:hint="eastAsia"/>
        </w:rPr>
        <w:t>，</w:t>
      </w:r>
      <w:r w:rsidR="002F6246">
        <w:rPr>
          <w:rFonts w:hint="eastAsia"/>
        </w:rPr>
        <w:t>作了如下讨论</w:t>
      </w:r>
      <w:r w:rsidR="006B0BF0" w:rsidRPr="00DD37A7">
        <w:rPr>
          <w:rFonts w:hint="eastAsia"/>
        </w:rPr>
        <w:t>：</w:t>
      </w:r>
    </w:p>
    <w:p w:rsidR="006B0BF0" w:rsidRPr="00DD37A7" w:rsidRDefault="006B0BF0" w:rsidP="00DD37A7">
      <w:pPr>
        <w:spacing w:line="360" w:lineRule="atLeast"/>
        <w:ind w:leftChars="400" w:left="840" w:firstLineChars="200" w:firstLine="420"/>
        <w:rPr>
          <w:rFonts w:hint="eastAsia"/>
        </w:rPr>
      </w:pPr>
      <w:r w:rsidRPr="00DD37A7">
        <w:rPr>
          <w:rFonts w:ascii="楷体" w:eastAsia="楷体" w:hAnsi="楷体"/>
        </w:rPr>
        <w:t>古</w:t>
      </w:r>
      <w:proofErr w:type="gramStart"/>
      <w:r w:rsidRPr="00DD37A7">
        <w:rPr>
          <w:rFonts w:ascii="楷体" w:eastAsia="楷体" w:hAnsi="楷体"/>
        </w:rPr>
        <w:t>書</w:t>
      </w:r>
      <w:proofErr w:type="gramEnd"/>
      <w:r w:rsidRPr="00DD37A7">
        <w:rPr>
          <w:rFonts w:ascii="楷体" w:eastAsia="楷体" w:hAnsi="楷体"/>
        </w:rPr>
        <w:t>未見“波往”</w:t>
      </w:r>
      <w:proofErr w:type="gramStart"/>
      <w:r w:rsidRPr="00DD37A7">
        <w:rPr>
          <w:rFonts w:ascii="楷体" w:eastAsia="楷体" w:hAnsi="楷体"/>
        </w:rPr>
        <w:t>一</w:t>
      </w:r>
      <w:proofErr w:type="gramEnd"/>
      <w:r w:rsidRPr="00DD37A7">
        <w:rPr>
          <w:rFonts w:ascii="楷体" w:eastAsia="楷体" w:hAnsi="楷体"/>
        </w:rPr>
        <w:t>類說法。“波”恐當讀爲“頗”，皆、悉義。</w:t>
      </w:r>
      <w:proofErr w:type="gramStart"/>
      <w:r w:rsidRPr="00DD37A7">
        <w:rPr>
          <w:rFonts w:ascii="楷体" w:eastAsia="楷体" w:hAnsi="楷体"/>
        </w:rPr>
        <w:t>劉淇</w:t>
      </w:r>
      <w:proofErr w:type="gramEnd"/>
      <w:r w:rsidRPr="00DD37A7">
        <w:rPr>
          <w:rFonts w:ascii="楷体" w:eastAsia="楷体" w:hAnsi="楷体"/>
        </w:rPr>
        <w:t>《助字辨略》卷三“頗”字條：“《漢書·田竇傳》：‘于是上使御史簿責嬰所言</w:t>
      </w:r>
      <w:r w:rsidR="002F6246">
        <w:rPr>
          <w:rFonts w:ascii="楷体" w:eastAsia="楷体" w:hAnsi="楷体" w:hint="eastAsia"/>
        </w:rPr>
        <w:t>，</w:t>
      </w:r>
      <w:r w:rsidRPr="00DD37A7">
        <w:rPr>
          <w:rFonts w:ascii="楷体" w:eastAsia="楷体" w:hAnsi="楷体"/>
        </w:rPr>
        <w:t>灌夫頗不讐，劾繫都司空。’</w:t>
      </w:r>
      <w:r w:rsidR="002F6246">
        <w:rPr>
          <w:rFonts w:ascii="楷体" w:eastAsia="楷体" w:hAnsi="楷体"/>
        </w:rPr>
        <w:t>此頗字，猶云皆也。頗不讐者</w:t>
      </w:r>
      <w:r w:rsidR="002F6246">
        <w:rPr>
          <w:rFonts w:ascii="楷体" w:eastAsia="楷体" w:hAnsi="楷体" w:hint="eastAsia"/>
        </w:rPr>
        <w:t>，</w:t>
      </w:r>
      <w:r w:rsidRPr="00DD37A7">
        <w:rPr>
          <w:rFonts w:ascii="楷体" w:eastAsia="楷体" w:hAnsi="楷体"/>
        </w:rPr>
        <w:t>言嬰爲夫白冤皆不實也。若略不實，不</w:t>
      </w:r>
      <w:proofErr w:type="gramStart"/>
      <w:r w:rsidRPr="00DD37A7">
        <w:rPr>
          <w:rFonts w:ascii="楷体" w:eastAsia="楷体" w:hAnsi="楷体"/>
        </w:rPr>
        <w:t>應</w:t>
      </w:r>
      <w:proofErr w:type="gramEnd"/>
      <w:r w:rsidRPr="00DD37A7">
        <w:rPr>
          <w:rFonts w:ascii="楷体" w:eastAsia="楷体" w:hAnsi="楷体"/>
        </w:rPr>
        <w:t>遂囚繫</w:t>
      </w:r>
      <w:proofErr w:type="gramStart"/>
      <w:r w:rsidRPr="00DD37A7">
        <w:rPr>
          <w:rFonts w:ascii="楷体" w:eastAsia="楷体" w:hAnsi="楷体"/>
        </w:rPr>
        <w:t>嬰</w:t>
      </w:r>
      <w:proofErr w:type="gramEnd"/>
      <w:r w:rsidRPr="00DD37A7">
        <w:rPr>
          <w:rFonts w:ascii="楷体" w:eastAsia="楷体" w:hAnsi="楷体"/>
        </w:rPr>
        <w:t>矣。如《趙充國傳》：‘將軍獨不計虜聞兵頗罷，且 丁壯相聚攻擾田者，及道上屯兵復殺略人民，將何以止之。’《李廣傳》：‘李蔡以丞相坐詔賜冢地陽陵，當得二十畝。蔡盜取三頃，頗賣得四十餘萬。’此頗字竝是盡悉之辭。頗本訓略，而略又有盡悉之義，故轉相通也。盡悉則是遂事之辭。故頗、</w:t>
      </w:r>
      <w:proofErr w:type="gramStart"/>
      <w:r w:rsidRPr="00DD37A7">
        <w:rPr>
          <w:rFonts w:ascii="楷体" w:eastAsia="楷体" w:hAnsi="楷体"/>
        </w:rPr>
        <w:t>叵</w:t>
      </w:r>
      <w:proofErr w:type="gramEnd"/>
      <w:r w:rsidRPr="00DD37A7">
        <w:rPr>
          <w:rFonts w:ascii="楷体" w:eastAsia="楷体" w:hAnsi="楷体"/>
        </w:rPr>
        <w:t>又得爲遂也。”</w:t>
      </w:r>
      <w:proofErr w:type="gramStart"/>
      <w:r w:rsidRPr="00DD37A7">
        <w:rPr>
          <w:rFonts w:ascii="楷体" w:eastAsia="楷体" w:hAnsi="楷体"/>
        </w:rPr>
        <w:t>以皆或</w:t>
      </w:r>
      <w:proofErr w:type="gramEnd"/>
      <w:r w:rsidRPr="00DD37A7">
        <w:rPr>
          <w:rFonts w:ascii="楷体" w:eastAsia="楷体" w:hAnsi="楷体"/>
        </w:rPr>
        <w:t>盡悉之義解釋簡文，似無不合。</w:t>
      </w:r>
      <w:r w:rsidRPr="00DD37A7">
        <w:rPr>
          <w:rStyle w:val="a6"/>
        </w:rPr>
        <w:footnoteReference w:id="4"/>
      </w:r>
    </w:p>
    <w:p w:rsidR="004B155D" w:rsidRPr="00DD37A7" w:rsidRDefault="006B0BF0" w:rsidP="00DD37A7">
      <w:pPr>
        <w:spacing w:line="360" w:lineRule="atLeast"/>
        <w:rPr>
          <w:rFonts w:hint="eastAsia"/>
        </w:rPr>
      </w:pPr>
      <w:r w:rsidRPr="00DD37A7">
        <w:rPr>
          <w:rFonts w:hint="eastAsia"/>
        </w:rPr>
        <w:t>今按，</w:t>
      </w:r>
      <w:r w:rsidR="003E72D8">
        <w:rPr>
          <w:rFonts w:hint="eastAsia"/>
        </w:rPr>
        <w:t>“波往”恐非如整理者所说为比喻之辭，“波”也可能並非如陳先生所釋</w:t>
      </w:r>
      <w:r w:rsidR="005D7F98">
        <w:rPr>
          <w:rFonts w:hint="eastAsia"/>
        </w:rPr>
        <w:t>的皆或盡</w:t>
      </w:r>
      <w:r w:rsidR="002109F7" w:rsidRPr="00DD37A7">
        <w:rPr>
          <w:rFonts w:hint="eastAsia"/>
        </w:rPr>
        <w:t>悉之義。“波”古</w:t>
      </w:r>
      <w:r w:rsidR="00ED3F1A" w:rsidRPr="00DD37A7">
        <w:rPr>
          <w:rFonts w:hint="eastAsia"/>
        </w:rPr>
        <w:t>漢語</w:t>
      </w:r>
      <w:r w:rsidR="0040482E">
        <w:rPr>
          <w:rFonts w:hint="eastAsia"/>
        </w:rPr>
        <w:t>有奔跑</w:t>
      </w:r>
      <w:proofErr w:type="gramStart"/>
      <w:r w:rsidR="00B9652B" w:rsidRPr="00DD37A7">
        <w:rPr>
          <w:rFonts w:hint="eastAsia"/>
        </w:rPr>
        <w:t>一</w:t>
      </w:r>
      <w:proofErr w:type="gramEnd"/>
      <w:r w:rsidR="002109F7" w:rsidRPr="00DD37A7">
        <w:rPr>
          <w:rFonts w:hint="eastAsia"/>
        </w:rPr>
        <w:t>義。例如：</w:t>
      </w:r>
    </w:p>
    <w:p w:rsidR="00ED3F1A" w:rsidRPr="00DD37A7" w:rsidRDefault="003E72D8" w:rsidP="00DD37A7">
      <w:pPr>
        <w:spacing w:line="360" w:lineRule="atLeast"/>
        <w:ind w:leftChars="400" w:left="84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（1）</w:t>
      </w:r>
      <w:r w:rsidR="00ED3F1A" w:rsidRPr="00DD37A7">
        <w:rPr>
          <w:rFonts w:ascii="楷体" w:eastAsia="楷体" w:hAnsi="楷体" w:hint="eastAsia"/>
        </w:rPr>
        <w:t>汝等便當東西</w:t>
      </w:r>
      <w:r w:rsidR="00ED3F1A" w:rsidRPr="00DD37A7">
        <w:rPr>
          <w:rFonts w:ascii="楷体" w:eastAsia="楷体" w:hAnsi="楷体" w:hint="eastAsia"/>
          <w:u w:val="single"/>
        </w:rPr>
        <w:t>波迸</w:t>
      </w:r>
      <w:r w:rsidR="00ED3F1A" w:rsidRPr="00DD37A7">
        <w:rPr>
          <w:rFonts w:ascii="楷体" w:eastAsia="楷体" w:hAnsi="楷体" w:hint="eastAsia"/>
        </w:rPr>
        <w:t>，乃至</w:t>
      </w:r>
      <w:proofErr w:type="gramStart"/>
      <w:r w:rsidR="00ED3F1A" w:rsidRPr="00DD37A7">
        <w:rPr>
          <w:rFonts w:ascii="楷体" w:eastAsia="楷体" w:hAnsi="楷体" w:hint="eastAsia"/>
        </w:rPr>
        <w:t>喪</w:t>
      </w:r>
      <w:proofErr w:type="gramEnd"/>
      <w:r w:rsidR="00ED3F1A" w:rsidRPr="00DD37A7">
        <w:rPr>
          <w:rFonts w:ascii="楷体" w:eastAsia="楷体" w:hAnsi="楷体" w:hint="eastAsia"/>
        </w:rPr>
        <w:t>命。（三</w:t>
      </w:r>
      <w:proofErr w:type="gramStart"/>
      <w:r w:rsidR="00ED3F1A" w:rsidRPr="00DD37A7">
        <w:rPr>
          <w:rFonts w:ascii="楷体" w:eastAsia="楷体" w:hAnsi="楷体" w:hint="eastAsia"/>
        </w:rPr>
        <w:t>國吳</w:t>
      </w:r>
      <w:proofErr w:type="gramEnd"/>
      <w:r w:rsidR="00ED3F1A" w:rsidRPr="00DD37A7">
        <w:rPr>
          <w:rFonts w:ascii="楷体" w:eastAsia="楷体" w:hAnsi="楷体" w:hint="eastAsia"/>
        </w:rPr>
        <w:t>支謙《菩薩本緣經》卷3）</w:t>
      </w:r>
    </w:p>
    <w:p w:rsidR="00ED3F1A" w:rsidRPr="00DD37A7" w:rsidRDefault="003E72D8" w:rsidP="00DD37A7">
      <w:pPr>
        <w:spacing w:line="360" w:lineRule="atLeast"/>
        <w:ind w:leftChars="400" w:left="84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（2）</w:t>
      </w:r>
      <w:r w:rsidR="00ED3F1A" w:rsidRPr="00DD37A7">
        <w:rPr>
          <w:rFonts w:ascii="楷体" w:eastAsia="楷体" w:hAnsi="楷体" w:hint="eastAsia"/>
        </w:rPr>
        <w:t>彼軍盡皆疫病，或</w:t>
      </w:r>
      <w:r w:rsidR="00ED3F1A" w:rsidRPr="00DD37A7">
        <w:rPr>
          <w:rFonts w:ascii="楷体" w:eastAsia="楷体" w:hAnsi="楷体" w:hint="eastAsia"/>
          <w:u w:val="single"/>
        </w:rPr>
        <w:t>波迸</w:t>
      </w:r>
      <w:r w:rsidR="00ED3F1A" w:rsidRPr="00DD37A7">
        <w:rPr>
          <w:rFonts w:ascii="楷体" w:eastAsia="楷体" w:hAnsi="楷体" w:hint="eastAsia"/>
        </w:rPr>
        <w:t>逃竄。（唐</w:t>
      </w:r>
      <w:r w:rsidR="00ED3F1A" w:rsidRPr="00DD37A7">
        <w:rPr>
          <w:rFonts w:ascii="楷体" w:eastAsia="楷体" w:hAnsi="楷体"/>
        </w:rPr>
        <w:t>大廣智不空</w:t>
      </w:r>
      <w:r w:rsidR="00ED3F1A" w:rsidRPr="00DD37A7">
        <w:rPr>
          <w:rFonts w:ascii="楷体" w:eastAsia="楷体" w:hAnsi="楷体" w:hint="eastAsia"/>
        </w:rPr>
        <w:t>譯《菩薩成就儀軌經》卷1）</w:t>
      </w:r>
    </w:p>
    <w:p w:rsidR="00ED3F1A" w:rsidRPr="00DD37A7" w:rsidRDefault="003E72D8" w:rsidP="003E72D8">
      <w:pPr>
        <w:spacing w:line="360" w:lineRule="atLeast"/>
        <w:ind w:leftChars="200" w:left="420"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（3）</w:t>
      </w:r>
      <w:proofErr w:type="gramStart"/>
      <w:r w:rsidR="00ED3F1A" w:rsidRPr="00DD37A7">
        <w:rPr>
          <w:rFonts w:ascii="楷体" w:eastAsia="楷体" w:hAnsi="楷体" w:hint="eastAsia"/>
        </w:rPr>
        <w:t>戀</w:t>
      </w:r>
      <w:proofErr w:type="gramEnd"/>
      <w:r w:rsidR="00ED3F1A" w:rsidRPr="00DD37A7">
        <w:rPr>
          <w:rFonts w:ascii="楷体" w:eastAsia="楷体" w:hAnsi="楷体" w:hint="eastAsia"/>
        </w:rPr>
        <w:t>土</w:t>
      </w:r>
      <w:proofErr w:type="gramStart"/>
      <w:r w:rsidR="00ED3F1A" w:rsidRPr="00DD37A7">
        <w:rPr>
          <w:rFonts w:ascii="楷体" w:eastAsia="楷体" w:hAnsi="楷体" w:hint="eastAsia"/>
        </w:rPr>
        <w:t>懷</w:t>
      </w:r>
      <w:proofErr w:type="gramEnd"/>
      <w:r w:rsidR="00ED3F1A" w:rsidRPr="00DD37A7">
        <w:rPr>
          <w:rFonts w:ascii="楷体" w:eastAsia="楷体" w:hAnsi="楷体" w:hint="eastAsia"/>
        </w:rPr>
        <w:t>舊，人之本情。</w:t>
      </w:r>
      <w:r w:rsidR="00ED3F1A" w:rsidRPr="00DD37A7">
        <w:rPr>
          <w:rFonts w:ascii="楷体" w:eastAsia="楷体" w:hAnsi="楷体" w:hint="eastAsia"/>
          <w:u w:val="single"/>
        </w:rPr>
        <w:t>波迸</w:t>
      </w:r>
      <w:r w:rsidR="00B9652B" w:rsidRPr="00DD37A7">
        <w:rPr>
          <w:rFonts w:ascii="楷体" w:eastAsia="楷体" w:hAnsi="楷体" w:hint="eastAsia"/>
        </w:rPr>
        <w:t>流離，蓋不獲已。（唐李延</w:t>
      </w:r>
      <w:proofErr w:type="gramStart"/>
      <w:r w:rsidR="00B9652B" w:rsidRPr="00DD37A7">
        <w:rPr>
          <w:rFonts w:ascii="楷体" w:eastAsia="楷体" w:hAnsi="楷体" w:hint="eastAsia"/>
        </w:rPr>
        <w:t>壽</w:t>
      </w:r>
      <w:proofErr w:type="gramEnd"/>
      <w:r w:rsidR="00B9652B" w:rsidRPr="00DD37A7">
        <w:rPr>
          <w:rFonts w:ascii="楷体" w:eastAsia="楷体" w:hAnsi="楷体" w:hint="eastAsia"/>
        </w:rPr>
        <w:t>《北史·隋房陵王勇传》）</w:t>
      </w:r>
    </w:p>
    <w:p w:rsidR="00ED3F1A" w:rsidRPr="00DD37A7" w:rsidRDefault="003E72D8" w:rsidP="00DD37A7">
      <w:pPr>
        <w:spacing w:line="360" w:lineRule="atLeast"/>
        <w:ind w:leftChars="400" w:left="84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（4）</w:t>
      </w:r>
      <w:proofErr w:type="gramStart"/>
      <w:r w:rsidR="00B9652B" w:rsidRPr="00DD37A7">
        <w:rPr>
          <w:rFonts w:ascii="楷体" w:eastAsia="楷体" w:hAnsi="楷体" w:hint="eastAsia"/>
        </w:rPr>
        <w:t>曷</w:t>
      </w:r>
      <w:proofErr w:type="gramEnd"/>
      <w:r w:rsidR="00B9652B" w:rsidRPr="00DD37A7">
        <w:rPr>
          <w:rFonts w:ascii="楷体" w:eastAsia="楷体" w:hAnsi="楷体" w:hint="eastAsia"/>
        </w:rPr>
        <w:t>可去之，于黨孔盛。敏爾之生，胡</w:t>
      </w:r>
      <w:proofErr w:type="gramStart"/>
      <w:r w:rsidR="00B9652B" w:rsidRPr="00DD37A7">
        <w:rPr>
          <w:rFonts w:ascii="楷体" w:eastAsia="楷体" w:hAnsi="楷体" w:hint="eastAsia"/>
        </w:rPr>
        <w:t>為</w:t>
      </w:r>
      <w:proofErr w:type="gramEnd"/>
      <w:r w:rsidR="00B9652B" w:rsidRPr="00DD37A7">
        <w:rPr>
          <w:rFonts w:ascii="楷体" w:eastAsia="楷体" w:hAnsi="楷体" w:hint="eastAsia"/>
          <w:u w:val="single"/>
        </w:rPr>
        <w:t>波</w:t>
      </w:r>
      <w:proofErr w:type="gramStart"/>
      <w:r w:rsidR="00B9652B" w:rsidRPr="00DD37A7">
        <w:rPr>
          <w:rFonts w:ascii="楷体" w:eastAsia="楷体" w:hAnsi="楷体" w:hint="eastAsia"/>
          <w:u w:val="single"/>
        </w:rPr>
        <w:t>迸</w:t>
      </w:r>
      <w:proofErr w:type="gramEnd"/>
      <w:r w:rsidR="00B9652B" w:rsidRPr="00DD37A7">
        <w:rPr>
          <w:rFonts w:ascii="楷体" w:eastAsia="楷体" w:hAnsi="楷体" w:hint="eastAsia"/>
        </w:rPr>
        <w:t>。（唐顧況《左車》詩之一）</w:t>
      </w:r>
    </w:p>
    <w:p w:rsidR="006B0BF0" w:rsidRPr="00DD37A7" w:rsidRDefault="003E72D8" w:rsidP="00DD37A7">
      <w:pPr>
        <w:spacing w:line="360" w:lineRule="atLeast"/>
        <w:ind w:leftChars="400" w:left="84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（5）</w:t>
      </w:r>
      <w:r w:rsidR="006B0BF0" w:rsidRPr="00DD37A7">
        <w:rPr>
          <w:rFonts w:ascii="楷体" w:eastAsia="楷体" w:hAnsi="楷体" w:hint="eastAsia"/>
        </w:rPr>
        <w:t>或時行聚落，或投竄山林，人眾以</w:t>
      </w:r>
      <w:r w:rsidR="006B0BF0" w:rsidRPr="00DD37A7">
        <w:rPr>
          <w:rFonts w:ascii="楷体" w:eastAsia="楷体" w:hAnsi="楷体" w:hint="eastAsia"/>
          <w:u w:val="single"/>
        </w:rPr>
        <w:t>波逃</w:t>
      </w:r>
      <w:r w:rsidR="006B0BF0" w:rsidRPr="00DD37A7">
        <w:rPr>
          <w:rFonts w:ascii="楷体" w:eastAsia="楷体" w:hAnsi="楷体" w:hint="eastAsia"/>
        </w:rPr>
        <w:t>。（</w:t>
      </w:r>
      <w:proofErr w:type="gramStart"/>
      <w:r w:rsidR="006B0BF0" w:rsidRPr="00DD37A7">
        <w:rPr>
          <w:rFonts w:ascii="楷体" w:eastAsia="楷体" w:hAnsi="楷体" w:hint="eastAsia"/>
        </w:rPr>
        <w:t>唐流志</w:t>
      </w:r>
      <w:proofErr w:type="gramEnd"/>
      <w:r w:rsidR="006B0BF0" w:rsidRPr="00DD37A7">
        <w:rPr>
          <w:rFonts w:ascii="楷体" w:eastAsia="楷体" w:hAnsi="楷体" w:hint="eastAsia"/>
        </w:rPr>
        <w:t>譯《大寶積經》卷3：）</w:t>
      </w:r>
    </w:p>
    <w:p w:rsidR="006B0BF0" w:rsidRPr="00DD37A7" w:rsidRDefault="003E72D8" w:rsidP="00DD37A7">
      <w:pPr>
        <w:spacing w:line="360" w:lineRule="atLeast"/>
        <w:ind w:leftChars="400" w:left="84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（6）</w:t>
      </w:r>
      <w:r w:rsidR="006B0BF0" w:rsidRPr="00DD37A7">
        <w:rPr>
          <w:rFonts w:ascii="楷体" w:eastAsia="楷体" w:hAnsi="楷体" w:hint="eastAsia"/>
        </w:rPr>
        <w:t>自知虛誕，仍</w:t>
      </w:r>
      <w:proofErr w:type="gramStart"/>
      <w:r w:rsidR="006B0BF0" w:rsidRPr="00DD37A7">
        <w:rPr>
          <w:rFonts w:ascii="楷体" w:eastAsia="楷体" w:hAnsi="楷体" w:hint="eastAsia"/>
        </w:rPr>
        <w:t>更</w:t>
      </w:r>
      <w:r w:rsidR="006B0BF0" w:rsidRPr="00DD37A7">
        <w:rPr>
          <w:rFonts w:ascii="楷体" w:eastAsia="楷体" w:hAnsi="楷体" w:hint="eastAsia"/>
          <w:u w:val="single"/>
        </w:rPr>
        <w:t>波逃</w:t>
      </w:r>
      <w:proofErr w:type="gramEnd"/>
      <w:r w:rsidR="006B0BF0" w:rsidRPr="00DD37A7">
        <w:rPr>
          <w:rFonts w:ascii="楷体" w:eastAsia="楷体" w:hAnsi="楷体" w:hint="eastAsia"/>
        </w:rPr>
        <w:t>。（《冊府元龜》卷一百五十三）</w:t>
      </w:r>
    </w:p>
    <w:p w:rsidR="000A6A5D" w:rsidRPr="00DD37A7" w:rsidRDefault="003E72D8" w:rsidP="00DD37A7">
      <w:pPr>
        <w:spacing w:line="360" w:lineRule="atLeast"/>
        <w:ind w:leftChars="400" w:left="8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（7）</w:t>
      </w:r>
      <w:r w:rsidR="000A6A5D" w:rsidRPr="00DD37A7">
        <w:rPr>
          <w:rFonts w:ascii="楷体" w:eastAsia="楷体" w:hAnsi="楷体" w:hint="eastAsia"/>
        </w:rPr>
        <w:t>餒殘相望，眾侶</w:t>
      </w:r>
      <w:r w:rsidR="000A6A5D" w:rsidRPr="00DD37A7">
        <w:rPr>
          <w:rFonts w:ascii="楷体" w:eastAsia="楷体" w:hAnsi="楷体" w:hint="eastAsia"/>
          <w:u w:val="single"/>
        </w:rPr>
        <w:t>波奔</w:t>
      </w:r>
      <w:r w:rsidR="000A6A5D" w:rsidRPr="00DD37A7">
        <w:rPr>
          <w:rFonts w:ascii="楷体" w:eastAsia="楷体" w:hAnsi="楷体" w:hint="eastAsia"/>
        </w:rPr>
        <w:t>。（</w:t>
      </w:r>
      <w:proofErr w:type="gramStart"/>
      <w:r w:rsidR="000A6A5D" w:rsidRPr="00DD37A7">
        <w:rPr>
          <w:rFonts w:ascii="楷体" w:eastAsia="楷体" w:hAnsi="楷体" w:hint="eastAsia"/>
        </w:rPr>
        <w:t>唐道宣</w:t>
      </w:r>
      <w:proofErr w:type="gramEnd"/>
      <w:r w:rsidR="000A6A5D" w:rsidRPr="00DD37A7">
        <w:rPr>
          <w:rFonts w:ascii="楷体" w:eastAsia="楷体" w:hAnsi="楷体" w:hint="eastAsia"/>
        </w:rPr>
        <w:t>撰《續高僧傳》卷20）</w:t>
      </w:r>
    </w:p>
    <w:p w:rsidR="006F13D2" w:rsidRDefault="003E72D8" w:rsidP="00DD37A7">
      <w:pPr>
        <w:spacing w:line="360" w:lineRule="atLeast"/>
        <w:ind w:leftChars="400" w:left="84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（8）</w:t>
      </w:r>
      <w:r w:rsidR="006F13D2">
        <w:rPr>
          <w:rFonts w:ascii="楷体" w:eastAsia="楷体" w:hAnsi="楷体" w:hint="eastAsia"/>
        </w:rPr>
        <w:t>急顧發的處，</w:t>
      </w:r>
      <w:r w:rsidR="006F13D2" w:rsidRPr="006F13D2">
        <w:rPr>
          <w:rFonts w:ascii="楷体" w:eastAsia="楷体" w:hAnsi="楷体" w:hint="eastAsia"/>
        </w:rPr>
        <w:t>獵</w:t>
      </w:r>
      <w:proofErr w:type="gramStart"/>
      <w:r w:rsidR="006F13D2" w:rsidRPr="006F13D2">
        <w:rPr>
          <w:rFonts w:ascii="楷体" w:eastAsia="楷体" w:hAnsi="楷体" w:hint="eastAsia"/>
        </w:rPr>
        <w:t>戶</w:t>
      </w:r>
      <w:proofErr w:type="gramEnd"/>
      <w:r w:rsidR="006F13D2" w:rsidRPr="006F13D2">
        <w:rPr>
          <w:rFonts w:ascii="楷体" w:eastAsia="楷体" w:hAnsi="楷体" w:hint="eastAsia"/>
        </w:rPr>
        <w:t>群</w:t>
      </w:r>
      <w:r w:rsidR="006F13D2" w:rsidRPr="006F13D2">
        <w:rPr>
          <w:rFonts w:ascii="楷体" w:eastAsia="楷体" w:hAnsi="楷体" w:hint="eastAsia"/>
          <w:u w:val="single"/>
        </w:rPr>
        <w:t>波奔</w:t>
      </w:r>
      <w:r w:rsidR="006F13D2">
        <w:rPr>
          <w:rFonts w:ascii="楷体" w:eastAsia="楷体" w:hAnsi="楷体" w:hint="eastAsia"/>
        </w:rPr>
        <w:t>。（</w:t>
      </w:r>
      <w:r w:rsidR="006F13D2" w:rsidRPr="006F13D2">
        <w:rPr>
          <w:rFonts w:ascii="楷体" w:eastAsia="楷体" w:hAnsi="楷体" w:hint="eastAsia"/>
        </w:rPr>
        <w:t>《居士傳》卷55</w:t>
      </w:r>
      <w:r w:rsidR="006F13D2">
        <w:rPr>
          <w:rFonts w:ascii="楷体" w:eastAsia="楷体" w:hAnsi="楷体" w:hint="eastAsia"/>
        </w:rPr>
        <w:t>）</w:t>
      </w:r>
    </w:p>
    <w:p w:rsidR="000A6A5D" w:rsidRPr="00DD37A7" w:rsidRDefault="003E72D8" w:rsidP="00DD37A7">
      <w:pPr>
        <w:spacing w:line="36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-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）例的</w:t>
      </w:r>
      <w:r w:rsidR="000A6A5D" w:rsidRPr="00DD37A7">
        <w:rPr>
          <w:rFonts w:hint="eastAsia"/>
        </w:rPr>
        <w:t>“波迸”</w:t>
      </w:r>
      <w:r>
        <w:rPr>
          <w:rFonts w:hint="eastAsia"/>
        </w:rPr>
        <w:t>、（</w:t>
      </w:r>
      <w:r>
        <w:rPr>
          <w:rFonts w:hint="eastAsia"/>
        </w:rPr>
        <w:t>5</w:t>
      </w:r>
      <w:r>
        <w:rPr>
          <w:rFonts w:hint="eastAsia"/>
        </w:rPr>
        <w:t>）（</w:t>
      </w:r>
      <w:r>
        <w:rPr>
          <w:rFonts w:hint="eastAsia"/>
        </w:rPr>
        <w:t>6</w:t>
      </w:r>
      <w:r>
        <w:rPr>
          <w:rFonts w:hint="eastAsia"/>
        </w:rPr>
        <w:t>）例的</w:t>
      </w:r>
      <w:r w:rsidR="000A6A5D" w:rsidRPr="00DD37A7">
        <w:rPr>
          <w:rFonts w:hint="eastAsia"/>
        </w:rPr>
        <w:t>“波逃”</w:t>
      </w:r>
      <w:r>
        <w:rPr>
          <w:rFonts w:hint="eastAsia"/>
        </w:rPr>
        <w:t>、（</w:t>
      </w:r>
      <w:r>
        <w:rPr>
          <w:rFonts w:hint="eastAsia"/>
        </w:rPr>
        <w:t>7</w:t>
      </w:r>
      <w:r>
        <w:rPr>
          <w:rFonts w:hint="eastAsia"/>
        </w:rPr>
        <w:t>）（</w:t>
      </w:r>
      <w:r>
        <w:rPr>
          <w:rFonts w:hint="eastAsia"/>
        </w:rPr>
        <w:t>8</w:t>
      </w:r>
      <w:r>
        <w:rPr>
          <w:rFonts w:hint="eastAsia"/>
        </w:rPr>
        <w:t>）例的</w:t>
      </w:r>
      <w:r w:rsidR="000A6A5D" w:rsidRPr="00DD37A7">
        <w:rPr>
          <w:rFonts w:hint="eastAsia"/>
        </w:rPr>
        <w:t>“波奔”均是同義連用結構，與簡文的“</w:t>
      </w:r>
      <w:r w:rsidR="003765FC" w:rsidRPr="00DD37A7">
        <w:rPr>
          <w:rFonts w:hint="eastAsia"/>
        </w:rPr>
        <w:t>波往</w:t>
      </w:r>
      <w:r w:rsidR="000A6A5D" w:rsidRPr="00DD37A7">
        <w:rPr>
          <w:rFonts w:hint="eastAsia"/>
        </w:rPr>
        <w:t>”結構和</w:t>
      </w:r>
      <w:proofErr w:type="gramStart"/>
      <w:r w:rsidR="000A6A5D" w:rsidRPr="00DD37A7">
        <w:rPr>
          <w:rFonts w:hint="eastAsia"/>
        </w:rPr>
        <w:t>意義</w:t>
      </w:r>
      <w:proofErr w:type="gramEnd"/>
      <w:r w:rsidR="000A6A5D" w:rsidRPr="00DD37A7">
        <w:rPr>
          <w:rFonts w:hint="eastAsia"/>
        </w:rPr>
        <w:t>相近。</w:t>
      </w:r>
      <w:r w:rsidR="003765FC" w:rsidRPr="00DD37A7">
        <w:rPr>
          <w:rFonts w:hint="eastAsia"/>
        </w:rPr>
        <w:t>這些詞語中</w:t>
      </w:r>
      <w:r w:rsidR="008B19FD" w:rsidRPr="00DD37A7">
        <w:rPr>
          <w:rFonts w:hint="eastAsia"/>
        </w:rPr>
        <w:t>的“波”</w:t>
      </w:r>
      <w:r w:rsidR="003765FC" w:rsidRPr="00DD37A7">
        <w:rPr>
          <w:rFonts w:hint="eastAsia"/>
        </w:rPr>
        <w:t>均</w:t>
      </w:r>
      <w:r w:rsidR="0040482E">
        <w:rPr>
          <w:rFonts w:hint="eastAsia"/>
        </w:rPr>
        <w:t>非比喻之詞，“波”義</w:t>
      </w:r>
      <w:proofErr w:type="gramStart"/>
      <w:r w:rsidR="0040482E">
        <w:rPr>
          <w:rFonts w:hint="eastAsia"/>
        </w:rPr>
        <w:t>為</w:t>
      </w:r>
      <w:proofErr w:type="gramEnd"/>
      <w:r w:rsidR="0040482E">
        <w:rPr>
          <w:rFonts w:hint="eastAsia"/>
        </w:rPr>
        <w:t>奔跑</w:t>
      </w:r>
      <w:r w:rsidR="008B19FD" w:rsidRPr="00DD37A7">
        <w:rPr>
          <w:rFonts w:hint="eastAsia"/>
        </w:rPr>
        <w:t>。蔣禮鴻先生</w:t>
      </w:r>
      <w:proofErr w:type="gramStart"/>
      <w:r w:rsidR="008B19FD" w:rsidRPr="00DD37A7">
        <w:rPr>
          <w:rFonts w:hint="eastAsia"/>
        </w:rPr>
        <w:t>對</w:t>
      </w:r>
      <w:proofErr w:type="gramEnd"/>
      <w:r w:rsidR="008B19FD" w:rsidRPr="00DD37A7">
        <w:rPr>
          <w:rFonts w:hint="eastAsia"/>
        </w:rPr>
        <w:t>“波”的這</w:t>
      </w:r>
      <w:proofErr w:type="gramStart"/>
      <w:r w:rsidR="008B19FD" w:rsidRPr="00DD37A7">
        <w:rPr>
          <w:rFonts w:hint="eastAsia"/>
        </w:rPr>
        <w:t>一</w:t>
      </w:r>
      <w:proofErr w:type="gramEnd"/>
      <w:r w:rsidR="008B19FD" w:rsidRPr="00DD37A7">
        <w:rPr>
          <w:rFonts w:hint="eastAsia"/>
        </w:rPr>
        <w:t>詞義曾有討論：</w:t>
      </w:r>
    </w:p>
    <w:p w:rsidR="008B19FD" w:rsidRPr="00DD37A7" w:rsidRDefault="008B19FD" w:rsidP="00DD37A7">
      <w:pPr>
        <w:spacing w:line="360" w:lineRule="atLeast"/>
        <w:ind w:leftChars="400" w:left="840" w:firstLineChars="200" w:firstLine="420"/>
        <w:rPr>
          <w:rFonts w:ascii="楷体" w:eastAsia="楷体" w:hAnsi="楷体" w:hint="eastAsia"/>
        </w:rPr>
      </w:pPr>
      <w:r w:rsidRPr="00DD37A7">
        <w:rPr>
          <w:rFonts w:ascii="楷体" w:eastAsia="楷体" w:hAnsi="楷体" w:hint="eastAsia"/>
        </w:rPr>
        <w:t>張淮深變文：‘莫遣波逃星散去。’（頁</w:t>
      </w:r>
      <w:r w:rsidRPr="00DD37A7">
        <w:rPr>
          <w:rFonts w:ascii="楷体" w:eastAsia="楷体" w:hAnsi="楷体"/>
        </w:rPr>
        <w:t>121</w:t>
      </w:r>
      <w:r w:rsidRPr="00DD37A7">
        <w:rPr>
          <w:rFonts w:ascii="楷体" w:eastAsia="楷体" w:hAnsi="楷体" w:hint="eastAsia"/>
        </w:rPr>
        <w:t>）廬山遠公話：‘是時眾僧例總波逃走出。’（頁</w:t>
      </w:r>
      <w:r w:rsidRPr="00DD37A7">
        <w:rPr>
          <w:rFonts w:ascii="楷体" w:eastAsia="楷体" w:hAnsi="楷体"/>
        </w:rPr>
        <w:t>171</w:t>
      </w:r>
      <w:r w:rsidRPr="00DD37A7">
        <w:rPr>
          <w:rFonts w:ascii="楷体" w:eastAsia="楷体" w:hAnsi="楷体" w:hint="eastAsia"/>
        </w:rPr>
        <w:t>）韓擒虎話本：‘遂乃波逃入一枯井。’（頁</w:t>
      </w:r>
      <w:r w:rsidRPr="00DD37A7">
        <w:rPr>
          <w:rFonts w:ascii="楷体" w:eastAsia="楷体" w:hAnsi="楷体"/>
        </w:rPr>
        <w:t>203</w:t>
      </w:r>
      <w:r w:rsidR="00F92E9A">
        <w:rPr>
          <w:rFonts w:ascii="楷体" w:eastAsia="楷体" w:hAnsi="楷体" w:hint="eastAsia"/>
        </w:rPr>
        <w:t>）周</w:t>
      </w:r>
      <w:r w:rsidRPr="00DD37A7">
        <w:rPr>
          <w:rFonts w:ascii="楷体" w:eastAsia="楷体" w:hAnsi="楷体" w:hint="eastAsia"/>
        </w:rPr>
        <w:t>一良說‘波逃’</w:t>
      </w:r>
      <w:r w:rsidRPr="00DD37A7">
        <w:rPr>
          <w:rFonts w:ascii="楷体" w:eastAsia="楷体" w:hAnsi="楷体" w:hint="eastAsia"/>
        </w:rPr>
        <w:lastRenderedPageBreak/>
        <w:t>是奔波逃亡的意思。案，‘波逃’</w:t>
      </w:r>
      <w:proofErr w:type="gramStart"/>
      <w:r w:rsidRPr="00DD37A7">
        <w:rPr>
          <w:rFonts w:ascii="楷体" w:eastAsia="楷体" w:hAnsi="楷体" w:hint="eastAsia"/>
        </w:rPr>
        <w:t>應</w:t>
      </w:r>
      <w:proofErr w:type="gramEnd"/>
      <w:r w:rsidRPr="00DD37A7">
        <w:rPr>
          <w:rFonts w:ascii="楷体" w:eastAsia="楷体" w:hAnsi="楷体" w:hint="eastAsia"/>
        </w:rPr>
        <w:t>是‘逋逃’的假借。……《太平廣記》卷二百六十三引唐人張鷟《朝野僉載》：‘李宏，汴州浚儀人也。兇悖無賴，……嚇庸調租船綱典動盈數百貫，彊貨商人巨萬，竟無一還。商旅驚波，行綱側膽。’（今本不載此條）‘驚波’就是</w:t>
      </w:r>
      <w:r w:rsidR="003E72D8">
        <w:rPr>
          <w:rFonts w:ascii="楷体" w:eastAsia="楷体" w:hAnsi="楷体" w:hint="eastAsia"/>
        </w:rPr>
        <w:t>驚逃。……王貞</w:t>
      </w:r>
      <w:proofErr w:type="gramStart"/>
      <w:r w:rsidR="003E72D8">
        <w:rPr>
          <w:rFonts w:ascii="楷体" w:eastAsia="楷体" w:hAnsi="楷体" w:hint="eastAsia"/>
        </w:rPr>
        <w:t>珉</w:t>
      </w:r>
      <w:proofErr w:type="gramEnd"/>
      <w:r w:rsidRPr="00DD37A7">
        <w:rPr>
          <w:rFonts w:ascii="楷体" w:eastAsia="楷体" w:hAnsi="楷体" w:hint="eastAsia"/>
        </w:rPr>
        <w:t>說：《樂府詩集》梁鼓角橫吹曲，無名氏</w:t>
      </w:r>
      <w:proofErr w:type="gramStart"/>
      <w:r w:rsidRPr="00DD37A7">
        <w:rPr>
          <w:rFonts w:ascii="楷体" w:eastAsia="楷体" w:hAnsi="楷体" w:hint="eastAsia"/>
        </w:rPr>
        <w:t>企喻歌</w:t>
      </w:r>
      <w:proofErr w:type="gramEnd"/>
      <w:r w:rsidRPr="00DD37A7">
        <w:rPr>
          <w:rFonts w:ascii="楷体" w:eastAsia="楷体" w:hAnsi="楷体" w:hint="eastAsia"/>
        </w:rPr>
        <w:t>：‘鷂子經天飛，群雀兩向波。’正是把‘波’當作‘波逃’用，則梁時已然如此。禮鴻案：《晉書》孔坦</w:t>
      </w:r>
      <w:proofErr w:type="gramStart"/>
      <w:r w:rsidRPr="00DD37A7">
        <w:rPr>
          <w:rFonts w:ascii="楷体" w:eastAsia="楷体" w:hAnsi="楷体" w:hint="eastAsia"/>
        </w:rPr>
        <w:t>傳</w:t>
      </w:r>
      <w:proofErr w:type="gramEnd"/>
      <w:r w:rsidRPr="00DD37A7">
        <w:rPr>
          <w:rFonts w:ascii="楷体" w:eastAsia="楷体" w:hAnsi="楷体" w:hint="eastAsia"/>
        </w:rPr>
        <w:t>，坦與石聰</w:t>
      </w:r>
      <w:proofErr w:type="gramStart"/>
      <w:r w:rsidRPr="00DD37A7">
        <w:rPr>
          <w:rFonts w:ascii="楷体" w:eastAsia="楷体" w:hAnsi="楷体" w:hint="eastAsia"/>
        </w:rPr>
        <w:t>書</w:t>
      </w:r>
      <w:proofErr w:type="gramEnd"/>
      <w:r w:rsidRPr="00DD37A7">
        <w:rPr>
          <w:rFonts w:ascii="楷体" w:eastAsia="楷体" w:hAnsi="楷体" w:hint="eastAsia"/>
        </w:rPr>
        <w:t>：‘神州振蕩，遺氓波散。’《資治通鑑》卷一百二十七，宋紀九，文帝元嘉三十年：‘臧質子敦等在建康者，聞質舉兵，皆逃亡。劭欲相慰悅，下詔曰：‘臧質，國戚勛臣，方翼贊京輦，而子弟波迸，良可怪歎。……’《法苑珠林》卷二十六引南齊王</w:t>
      </w:r>
      <w:r w:rsidR="003E72D8">
        <w:rPr>
          <w:rFonts w:ascii="楷体" w:eastAsia="楷体" w:hAnsi="楷体" w:hint="eastAsia"/>
        </w:rPr>
        <w:t>琰《冥祥記》：‘蘇峻之亂，都邑人士皆東西波遷。’可知以‘波’</w:t>
      </w:r>
      <w:proofErr w:type="gramStart"/>
      <w:r w:rsidR="003E72D8">
        <w:rPr>
          <w:rFonts w:ascii="楷体" w:eastAsia="楷体" w:hAnsi="楷体" w:hint="eastAsia"/>
        </w:rPr>
        <w:t>為</w:t>
      </w:r>
      <w:proofErr w:type="gramEnd"/>
      <w:r w:rsidR="003E72D8">
        <w:rPr>
          <w:rFonts w:ascii="楷体" w:eastAsia="楷体" w:hAnsi="楷体" w:hint="eastAsia"/>
        </w:rPr>
        <w:t>逃</w:t>
      </w:r>
      <w:r w:rsidRPr="00DD37A7">
        <w:rPr>
          <w:rFonts w:ascii="楷体" w:eastAsia="楷体" w:hAnsi="楷体" w:hint="eastAsia"/>
        </w:rPr>
        <w:t>，還在梁以前。</w:t>
      </w:r>
      <w:r w:rsidRPr="00DD37A7">
        <w:rPr>
          <w:rStyle w:val="a6"/>
          <w:rFonts w:ascii="楷体" w:eastAsia="楷体" w:hAnsi="楷体"/>
        </w:rPr>
        <w:footnoteReference w:id="5"/>
      </w:r>
    </w:p>
    <w:p w:rsidR="003C737E" w:rsidRPr="00DD37A7" w:rsidRDefault="00331923" w:rsidP="00DD37A7">
      <w:pPr>
        <w:spacing w:line="360" w:lineRule="atLeast"/>
        <w:rPr>
          <w:rFonts w:hint="eastAsia"/>
        </w:rPr>
      </w:pPr>
      <w:r w:rsidRPr="00DD37A7">
        <w:rPr>
          <w:rFonts w:hint="eastAsia"/>
        </w:rPr>
        <w:t>蔣禮鴻先生</w:t>
      </w:r>
      <w:proofErr w:type="gramStart"/>
      <w:r w:rsidR="0040482E">
        <w:rPr>
          <w:rFonts w:hint="eastAsia"/>
        </w:rPr>
        <w:t>將</w:t>
      </w:r>
      <w:proofErr w:type="gramEnd"/>
      <w:r w:rsidR="0040482E">
        <w:rPr>
          <w:rFonts w:hint="eastAsia"/>
        </w:rPr>
        <w:t>“波”的奔逃</w:t>
      </w:r>
      <w:r w:rsidR="006F13D2">
        <w:rPr>
          <w:rFonts w:hint="eastAsia"/>
        </w:rPr>
        <w:t>義</w:t>
      </w:r>
      <w:r w:rsidR="004B424C" w:rsidRPr="00DD37A7">
        <w:rPr>
          <w:rFonts w:hint="eastAsia"/>
        </w:rPr>
        <w:t>追溯到南齊王琰的《冥祥記》。</w:t>
      </w:r>
      <w:r w:rsidR="0072769B" w:rsidRPr="00DD37A7">
        <w:rPr>
          <w:rFonts w:hint="eastAsia"/>
        </w:rPr>
        <w:t>其實東漢</w:t>
      </w:r>
      <w:r w:rsidR="0077532C" w:rsidRPr="00DD37A7">
        <w:rPr>
          <w:rFonts w:hint="eastAsia"/>
        </w:rPr>
        <w:t>已見</w:t>
      </w:r>
      <w:r w:rsidR="003C737E" w:rsidRPr="00DD37A7">
        <w:rPr>
          <w:rFonts w:hint="eastAsia"/>
        </w:rPr>
        <w:t>“奔波”</w:t>
      </w:r>
      <w:proofErr w:type="gramStart"/>
      <w:r w:rsidR="003C737E" w:rsidRPr="00DD37A7">
        <w:rPr>
          <w:rFonts w:hint="eastAsia"/>
        </w:rPr>
        <w:t>一</w:t>
      </w:r>
      <w:proofErr w:type="gramEnd"/>
      <w:r w:rsidR="003C737E" w:rsidRPr="00DD37A7">
        <w:rPr>
          <w:rFonts w:hint="eastAsia"/>
        </w:rPr>
        <w:t>詞，例如：</w:t>
      </w:r>
    </w:p>
    <w:p w:rsidR="003C737E" w:rsidRPr="00DD37A7" w:rsidRDefault="006F13D2" w:rsidP="00DD37A7">
      <w:pPr>
        <w:spacing w:line="360" w:lineRule="atLeast"/>
        <w:ind w:firstLineChars="400" w:firstLine="84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（9）</w:t>
      </w:r>
      <w:proofErr w:type="gramStart"/>
      <w:r w:rsidR="003C737E" w:rsidRPr="00DD37A7">
        <w:rPr>
          <w:rFonts w:ascii="楷体" w:eastAsia="楷体" w:hAnsi="楷体" w:hint="eastAsia"/>
        </w:rPr>
        <w:t>救患赴急</w:t>
      </w:r>
      <w:proofErr w:type="gramEnd"/>
      <w:r w:rsidR="003C737E" w:rsidRPr="00DD37A7">
        <w:rPr>
          <w:rFonts w:ascii="楷体" w:eastAsia="楷体" w:hAnsi="楷体" w:hint="eastAsia"/>
        </w:rPr>
        <w:t>，跋涉</w:t>
      </w:r>
      <w:r w:rsidR="003C737E" w:rsidRPr="003E72D8">
        <w:rPr>
          <w:rFonts w:ascii="楷体" w:eastAsia="楷体" w:hAnsi="楷体" w:hint="eastAsia"/>
          <w:u w:val="single"/>
        </w:rPr>
        <w:t>奔波</w:t>
      </w:r>
      <w:r w:rsidR="003C737E" w:rsidRPr="00DD37A7">
        <w:rPr>
          <w:rFonts w:ascii="楷体" w:eastAsia="楷体" w:hAnsi="楷体" w:hint="eastAsia"/>
        </w:rPr>
        <w:t>者，憂</w:t>
      </w:r>
      <w:proofErr w:type="gramStart"/>
      <w:r w:rsidR="003C737E" w:rsidRPr="00DD37A7">
        <w:rPr>
          <w:rFonts w:ascii="楷体" w:eastAsia="楷体" w:hAnsi="楷体" w:hint="eastAsia"/>
        </w:rPr>
        <w:t>樂</w:t>
      </w:r>
      <w:proofErr w:type="gramEnd"/>
      <w:r w:rsidR="003C737E" w:rsidRPr="00DD37A7">
        <w:rPr>
          <w:rFonts w:ascii="楷体" w:eastAsia="楷体" w:hAnsi="楷体" w:hint="eastAsia"/>
        </w:rPr>
        <w:t>之盡也。（仲長統《昌言·</w:t>
      </w:r>
      <w:r w:rsidR="0072769B" w:rsidRPr="00DD37A7">
        <w:rPr>
          <w:rFonts w:ascii="楷体" w:eastAsia="楷体" w:hAnsi="楷体" w:hint="eastAsia"/>
        </w:rPr>
        <w:t>佚文</w:t>
      </w:r>
      <w:r w:rsidR="003C737E" w:rsidRPr="00DD37A7">
        <w:rPr>
          <w:rFonts w:ascii="楷体" w:eastAsia="楷体" w:hAnsi="楷体" w:hint="eastAsia"/>
        </w:rPr>
        <w:t>》）</w:t>
      </w:r>
      <w:r w:rsidR="0072769B" w:rsidRPr="00DD37A7">
        <w:rPr>
          <w:rStyle w:val="a6"/>
          <w:rFonts w:ascii="楷体" w:eastAsia="楷体" w:hAnsi="楷体"/>
        </w:rPr>
        <w:footnoteReference w:id="6"/>
      </w:r>
    </w:p>
    <w:p w:rsidR="003C737E" w:rsidRPr="003E72D8" w:rsidRDefault="00A21137" w:rsidP="003E72D8">
      <w:pPr>
        <w:pStyle w:val="a5"/>
        <w:spacing w:line="360" w:lineRule="atLeast"/>
        <w:rPr>
          <w:rFonts w:asciiTheme="minorEastAsia" w:eastAsiaTheme="minorEastAsia" w:hAnsiTheme="minorEastAsia" w:hint="eastAsia"/>
        </w:rPr>
      </w:pPr>
      <w:r w:rsidRPr="00DD37A7">
        <w:rPr>
          <w:rFonts w:asciiTheme="minorEastAsia" w:hAnsiTheme="minorEastAsia" w:hint="eastAsia"/>
        </w:rPr>
        <w:t>“奔波”猶如“波奔”，“波”“</w:t>
      </w:r>
      <w:r w:rsidR="0077532C" w:rsidRPr="00DD37A7">
        <w:rPr>
          <w:rFonts w:asciiTheme="minorEastAsia" w:hAnsiTheme="minorEastAsia" w:hint="eastAsia"/>
        </w:rPr>
        <w:t>奔</w:t>
      </w:r>
      <w:r w:rsidRPr="00DD37A7">
        <w:rPr>
          <w:rFonts w:asciiTheme="minorEastAsia" w:hAnsiTheme="minorEastAsia" w:hint="eastAsia"/>
        </w:rPr>
        <w:t>”同義連文，次序顛倒而詞義不變。</w:t>
      </w:r>
      <w:r w:rsidR="003E72D8">
        <w:rPr>
          <w:rFonts w:asciiTheme="minorEastAsia" w:eastAsiaTheme="minorEastAsia" w:hAnsiTheme="minorEastAsia" w:hint="eastAsia"/>
        </w:rPr>
        <w:t>這種次序</w:t>
      </w:r>
      <w:r w:rsidR="00EA4FAD">
        <w:rPr>
          <w:rFonts w:asciiTheme="minorEastAsia" w:eastAsiaTheme="minorEastAsia" w:hAnsiTheme="minorEastAsia" w:hint="eastAsia"/>
        </w:rPr>
        <w:t>顛倒而詞義不變的現</w:t>
      </w:r>
      <w:proofErr w:type="gramStart"/>
      <w:r w:rsidR="00EA4FAD">
        <w:rPr>
          <w:rFonts w:asciiTheme="minorEastAsia" w:eastAsiaTheme="minorEastAsia" w:hAnsiTheme="minorEastAsia" w:hint="eastAsia"/>
        </w:rPr>
        <w:t>象</w:t>
      </w:r>
      <w:proofErr w:type="gramEnd"/>
      <w:r w:rsidR="00EA4FAD">
        <w:rPr>
          <w:rFonts w:asciiTheme="minorEastAsia" w:eastAsiaTheme="minorEastAsia" w:hAnsiTheme="minorEastAsia" w:hint="eastAsia"/>
        </w:rPr>
        <w:t>，也有助</w:t>
      </w:r>
      <w:proofErr w:type="gramStart"/>
      <w:r w:rsidR="00EA4FAD">
        <w:rPr>
          <w:rFonts w:asciiTheme="minorEastAsia" w:eastAsiaTheme="minorEastAsia" w:hAnsiTheme="minorEastAsia" w:hint="eastAsia"/>
        </w:rPr>
        <w:t>於</w:t>
      </w:r>
      <w:proofErr w:type="gramEnd"/>
      <w:r w:rsidR="00EA4FAD">
        <w:rPr>
          <w:rFonts w:asciiTheme="minorEastAsia" w:eastAsiaTheme="minorEastAsia" w:hAnsiTheme="minorEastAsia" w:hint="eastAsia"/>
        </w:rPr>
        <w:t>說明“波”並非</w:t>
      </w:r>
      <w:r w:rsidR="006F13D2">
        <w:rPr>
          <w:rFonts w:asciiTheme="minorEastAsia" w:eastAsiaTheme="minorEastAsia" w:hAnsiTheme="minorEastAsia" w:hint="eastAsia"/>
        </w:rPr>
        <w:t>比喻之詞。</w:t>
      </w:r>
      <w:r w:rsidRPr="00DD37A7">
        <w:rPr>
          <w:rFonts w:asciiTheme="minorEastAsia" w:hAnsiTheme="minorEastAsia" w:hint="eastAsia"/>
        </w:rPr>
        <w:t>“奔波”</w:t>
      </w:r>
      <w:r w:rsidR="00CB7C41" w:rsidRPr="00DD37A7">
        <w:rPr>
          <w:rFonts w:asciiTheme="minorEastAsia" w:hAnsiTheme="minorEastAsia" w:hint="eastAsia"/>
        </w:rPr>
        <w:t>這個詞語</w:t>
      </w:r>
      <w:r w:rsidR="006F13D2">
        <w:rPr>
          <w:rFonts w:asciiTheme="minorEastAsia" w:hAnsiTheme="minorEastAsia" w:hint="eastAsia"/>
        </w:rPr>
        <w:t>中古</w:t>
      </w:r>
      <w:r w:rsidR="00CB7C41" w:rsidRPr="00DD37A7">
        <w:rPr>
          <w:rFonts w:asciiTheme="minorEastAsia" w:hAnsiTheme="minorEastAsia" w:hint="eastAsia"/>
        </w:rPr>
        <w:t>並不少見，他如：</w:t>
      </w:r>
    </w:p>
    <w:p w:rsidR="00240853" w:rsidRPr="00DD37A7" w:rsidRDefault="006F13D2" w:rsidP="006F13D2">
      <w:pPr>
        <w:spacing w:line="360" w:lineRule="atLeast"/>
        <w:ind w:leftChars="200" w:left="420" w:firstLineChars="200"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（10）</w:t>
      </w:r>
      <w:proofErr w:type="gramStart"/>
      <w:r w:rsidR="00240853" w:rsidRPr="00DD37A7">
        <w:rPr>
          <w:rFonts w:ascii="楷体" w:eastAsia="楷体" w:hAnsi="楷体" w:hint="eastAsia"/>
        </w:rPr>
        <w:t>迦</w:t>
      </w:r>
      <w:proofErr w:type="gramEnd"/>
      <w:r w:rsidR="00240853" w:rsidRPr="00DD37A7">
        <w:rPr>
          <w:rFonts w:ascii="楷体" w:eastAsia="楷体" w:hAnsi="楷体" w:hint="eastAsia"/>
        </w:rPr>
        <w:t>葉</w:t>
      </w:r>
      <w:proofErr w:type="gramStart"/>
      <w:r w:rsidR="00240853" w:rsidRPr="00DD37A7">
        <w:rPr>
          <w:rFonts w:ascii="楷体" w:eastAsia="楷体" w:hAnsi="楷体" w:hint="eastAsia"/>
        </w:rPr>
        <w:t>惶怖投座</w:t>
      </w:r>
      <w:proofErr w:type="gramEnd"/>
      <w:r w:rsidR="00240853" w:rsidRPr="00DD37A7">
        <w:rPr>
          <w:rFonts w:ascii="楷体" w:eastAsia="楷体" w:hAnsi="楷体" w:hint="eastAsia"/>
        </w:rPr>
        <w:t>而走，五百弟子</w:t>
      </w:r>
      <w:r w:rsidR="00240853" w:rsidRPr="00DD37A7">
        <w:rPr>
          <w:rFonts w:ascii="楷体" w:eastAsia="楷体" w:hAnsi="楷体" w:hint="eastAsia"/>
          <w:u w:val="single"/>
        </w:rPr>
        <w:t>奔波</w:t>
      </w:r>
      <w:r w:rsidR="00240853" w:rsidRPr="00DD37A7">
        <w:rPr>
          <w:rFonts w:ascii="楷体" w:eastAsia="楷体" w:hAnsi="楷体" w:hint="eastAsia"/>
        </w:rPr>
        <w:t>迸散</w:t>
      </w:r>
      <w:r w:rsidR="00240853" w:rsidRPr="00DD37A7">
        <w:rPr>
          <w:rStyle w:val="a6"/>
          <w:rFonts w:ascii="楷体" w:eastAsia="楷体" w:hAnsi="楷体"/>
        </w:rPr>
        <w:footnoteReference w:id="7"/>
      </w:r>
      <w:r w:rsidR="00240853" w:rsidRPr="00DD37A7">
        <w:rPr>
          <w:rFonts w:ascii="楷体" w:eastAsia="楷体" w:hAnsi="楷体" w:hint="eastAsia"/>
        </w:rPr>
        <w:t>。（</w:t>
      </w:r>
      <w:r w:rsidR="00240853" w:rsidRPr="00DD37A7">
        <w:rPr>
          <w:rFonts w:ascii="楷体" w:eastAsia="楷体" w:hAnsi="楷体"/>
        </w:rPr>
        <w:t>晉法</w:t>
      </w:r>
      <w:proofErr w:type="gramStart"/>
      <w:r w:rsidR="00240853" w:rsidRPr="00DD37A7">
        <w:rPr>
          <w:rFonts w:ascii="楷体" w:eastAsia="楷体" w:hAnsi="楷体"/>
        </w:rPr>
        <w:t>炬共法</w:t>
      </w:r>
      <w:proofErr w:type="gramEnd"/>
      <w:r w:rsidR="00240853" w:rsidRPr="00DD37A7">
        <w:rPr>
          <w:rFonts w:ascii="楷体" w:eastAsia="楷体" w:hAnsi="楷体"/>
        </w:rPr>
        <w:t>立譯</w:t>
      </w:r>
      <w:r w:rsidR="00240853" w:rsidRPr="00DD37A7">
        <w:rPr>
          <w:rFonts w:ascii="楷体" w:eastAsia="楷体" w:hAnsi="楷体" w:hint="eastAsia"/>
        </w:rPr>
        <w:t>《法句譬喻經》卷3）</w:t>
      </w:r>
    </w:p>
    <w:p w:rsidR="00240853" w:rsidRPr="00DD37A7" w:rsidRDefault="006F13D2" w:rsidP="00DD37A7">
      <w:pPr>
        <w:spacing w:line="360" w:lineRule="atLeast"/>
        <w:ind w:leftChars="200" w:left="420" w:firstLineChars="200"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（11）</w:t>
      </w:r>
      <w:r w:rsidR="00240853" w:rsidRPr="00DD37A7">
        <w:rPr>
          <w:rFonts w:ascii="楷体" w:eastAsia="楷体" w:hAnsi="楷体" w:hint="eastAsia"/>
        </w:rPr>
        <w:t>諸修羅等以</w:t>
      </w:r>
      <w:proofErr w:type="gramStart"/>
      <w:r w:rsidR="00240853" w:rsidRPr="00DD37A7">
        <w:rPr>
          <w:rFonts w:ascii="楷体" w:eastAsia="楷体" w:hAnsi="楷体" w:hint="eastAsia"/>
        </w:rPr>
        <w:t>不</w:t>
      </w:r>
      <w:proofErr w:type="gramEnd"/>
      <w:r w:rsidR="00240853" w:rsidRPr="00DD37A7">
        <w:rPr>
          <w:rFonts w:ascii="楷体" w:eastAsia="楷体" w:hAnsi="楷体" w:hint="eastAsia"/>
        </w:rPr>
        <w:t>如故，驚</w:t>
      </w:r>
      <w:proofErr w:type="gramStart"/>
      <w:r w:rsidR="00240853" w:rsidRPr="00DD37A7">
        <w:rPr>
          <w:rFonts w:ascii="楷体" w:eastAsia="楷体" w:hAnsi="楷体" w:hint="eastAsia"/>
        </w:rPr>
        <w:t>怖</w:t>
      </w:r>
      <w:proofErr w:type="gramEnd"/>
      <w:r w:rsidR="00240853" w:rsidRPr="00DD37A7">
        <w:rPr>
          <w:rFonts w:ascii="楷体" w:eastAsia="楷体" w:hAnsi="楷体" w:hint="eastAsia"/>
          <w:u w:val="single"/>
        </w:rPr>
        <w:t>奔波</w:t>
      </w:r>
      <w:r w:rsidR="00240853" w:rsidRPr="00DD37A7">
        <w:rPr>
          <w:rFonts w:ascii="楷体" w:eastAsia="楷体" w:hAnsi="楷体" w:hint="eastAsia"/>
        </w:rPr>
        <w:t>迷失方所。（隋闍那</w:t>
      </w:r>
      <w:proofErr w:type="gramStart"/>
      <w:r w:rsidR="00240853" w:rsidRPr="00DD37A7">
        <w:rPr>
          <w:rFonts w:ascii="楷体" w:eastAsia="楷体" w:hAnsi="楷体" w:hint="eastAsia"/>
        </w:rPr>
        <w:t>崛</w:t>
      </w:r>
      <w:proofErr w:type="gramEnd"/>
      <w:r w:rsidR="00240853" w:rsidRPr="00DD37A7">
        <w:rPr>
          <w:rFonts w:ascii="楷体" w:eastAsia="楷体" w:hAnsi="楷体" w:hint="eastAsia"/>
        </w:rPr>
        <w:t>多譯《大法炬陀羅尼經》卷14）</w:t>
      </w:r>
    </w:p>
    <w:p w:rsidR="00240853" w:rsidRPr="00DD37A7" w:rsidRDefault="006F13D2" w:rsidP="00DD37A7">
      <w:pPr>
        <w:spacing w:line="360" w:lineRule="atLeast"/>
        <w:ind w:leftChars="200" w:left="420" w:firstLineChars="200"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（12）</w:t>
      </w:r>
      <w:r w:rsidR="00240853" w:rsidRPr="00DD37A7">
        <w:rPr>
          <w:rFonts w:ascii="楷体" w:eastAsia="楷体" w:hAnsi="楷体" w:hint="eastAsia"/>
        </w:rPr>
        <w:t>大小</w:t>
      </w:r>
      <w:r w:rsidR="00240853" w:rsidRPr="00DD37A7">
        <w:rPr>
          <w:rFonts w:ascii="楷体" w:eastAsia="楷体" w:hAnsi="楷体" w:hint="eastAsia"/>
          <w:u w:val="single"/>
        </w:rPr>
        <w:t>奔波</w:t>
      </w:r>
      <w:r w:rsidR="00240853" w:rsidRPr="00DD37A7">
        <w:rPr>
          <w:rFonts w:ascii="楷体" w:eastAsia="楷体" w:hAnsi="楷体" w:hint="eastAsia"/>
        </w:rPr>
        <w:t>往趣</w:t>
      </w:r>
      <w:proofErr w:type="gramStart"/>
      <w:r w:rsidR="00240853" w:rsidRPr="00DD37A7">
        <w:rPr>
          <w:rFonts w:ascii="楷体" w:eastAsia="楷体" w:hAnsi="楷体" w:hint="eastAsia"/>
        </w:rPr>
        <w:t>兒</w:t>
      </w:r>
      <w:proofErr w:type="gramEnd"/>
      <w:r w:rsidR="00240853" w:rsidRPr="00DD37A7">
        <w:rPr>
          <w:rFonts w:ascii="楷体" w:eastAsia="楷体" w:hAnsi="楷体" w:hint="eastAsia"/>
        </w:rPr>
        <w:t>所，</w:t>
      </w:r>
      <w:r w:rsidR="00240853" w:rsidRPr="00DD37A7">
        <w:rPr>
          <w:rFonts w:ascii="楷体" w:eastAsia="楷体" w:hAnsi="楷体"/>
        </w:rPr>
        <w:t>呼天號哭</w:t>
      </w:r>
      <w:r w:rsidR="00240853" w:rsidRPr="00DD37A7">
        <w:rPr>
          <w:rFonts w:ascii="楷体" w:eastAsia="楷体" w:hAnsi="楷体" w:hint="eastAsia"/>
        </w:rPr>
        <w:t>，</w:t>
      </w:r>
      <w:proofErr w:type="gramStart"/>
      <w:r w:rsidR="00240853" w:rsidRPr="00DD37A7">
        <w:rPr>
          <w:rFonts w:ascii="楷体" w:eastAsia="楷体" w:hAnsi="楷体"/>
        </w:rPr>
        <w:t>斷</w:t>
      </w:r>
      <w:proofErr w:type="gramEnd"/>
      <w:r w:rsidR="00240853" w:rsidRPr="00DD37A7">
        <w:rPr>
          <w:rFonts w:ascii="楷体" w:eastAsia="楷体" w:hAnsi="楷体"/>
        </w:rPr>
        <w:t>絕</w:t>
      </w:r>
      <w:proofErr w:type="gramStart"/>
      <w:r w:rsidR="00240853" w:rsidRPr="00DD37A7">
        <w:rPr>
          <w:rFonts w:ascii="楷体" w:eastAsia="楷体" w:hAnsi="楷体"/>
        </w:rPr>
        <w:t>復</w:t>
      </w:r>
      <w:proofErr w:type="gramEnd"/>
      <w:r w:rsidR="00240853" w:rsidRPr="00DD37A7">
        <w:rPr>
          <w:rFonts w:ascii="楷体" w:eastAsia="楷体" w:hAnsi="楷体"/>
        </w:rPr>
        <w:t>蘇</w:t>
      </w:r>
      <w:r w:rsidR="00240853" w:rsidRPr="00DD37A7">
        <w:rPr>
          <w:rFonts w:ascii="楷体" w:eastAsia="楷体" w:hAnsi="楷体" w:hint="eastAsia"/>
        </w:rPr>
        <w:t>。（</w:t>
      </w:r>
      <w:r w:rsidR="00240853" w:rsidRPr="00DD37A7">
        <w:rPr>
          <w:rFonts w:ascii="楷体" w:eastAsia="楷体" w:hAnsi="楷体"/>
        </w:rPr>
        <w:t>梁僧旻寶唱等</w:t>
      </w:r>
      <w:r w:rsidR="00240853" w:rsidRPr="00DD37A7">
        <w:rPr>
          <w:rFonts w:ascii="楷体" w:eastAsia="楷体" w:hAnsi="楷体" w:hint="eastAsia"/>
        </w:rPr>
        <w:t>集《經律異相》卷40）</w:t>
      </w:r>
    </w:p>
    <w:p w:rsidR="006B0BF0" w:rsidRPr="00DC45AB" w:rsidRDefault="006F13D2" w:rsidP="00DD37A7">
      <w:pPr>
        <w:spacing w:line="36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（9）-（12）的“奔波”與（7）（8）的“奔波”</w:t>
      </w:r>
      <w:r w:rsidR="00EA4FAD">
        <w:rPr>
          <w:rFonts w:asciiTheme="minorEastAsia" w:hAnsiTheme="minorEastAsia" w:hint="eastAsia"/>
        </w:rPr>
        <w:t>詞義并</w:t>
      </w:r>
      <w:r>
        <w:rPr>
          <w:rFonts w:asciiTheme="minorEastAsia" w:hAnsiTheme="minorEastAsia" w:hint="eastAsia"/>
        </w:rPr>
        <w:t>無差異</w:t>
      </w:r>
      <w:r w:rsidR="00EA4FAD">
        <w:rPr>
          <w:rFonts w:asciiTheme="minorEastAsia" w:hAnsiTheme="minorEastAsia" w:hint="eastAsia"/>
        </w:rPr>
        <w:t>，都是奔跑義</w:t>
      </w:r>
      <w:r>
        <w:rPr>
          <w:rFonts w:asciiTheme="minorEastAsia" w:hAnsiTheme="minorEastAsia" w:hint="eastAsia"/>
        </w:rPr>
        <w:t>。</w:t>
      </w:r>
      <w:r w:rsidR="0040482E">
        <w:rPr>
          <w:rFonts w:asciiTheme="minorEastAsia" w:hAnsiTheme="minorEastAsia" w:hint="eastAsia"/>
        </w:rPr>
        <w:t>表示奔跑</w:t>
      </w:r>
      <w:r w:rsidR="00240853" w:rsidRPr="00DD37A7">
        <w:rPr>
          <w:rFonts w:asciiTheme="minorEastAsia" w:hAnsiTheme="minorEastAsia" w:hint="eastAsia"/>
        </w:rPr>
        <w:t>義的“波”</w:t>
      </w:r>
      <w:r w:rsidR="0077532C" w:rsidRPr="00DD37A7">
        <w:rPr>
          <w:rFonts w:asciiTheme="minorEastAsia" w:hAnsiTheme="minorEastAsia" w:hint="eastAsia"/>
        </w:rPr>
        <w:t>也許是一個古已有之的方言詞。蔣禮鴻先生以</w:t>
      </w:r>
      <w:proofErr w:type="gramStart"/>
      <w:r w:rsidR="0077532C" w:rsidRPr="00DD37A7">
        <w:rPr>
          <w:rFonts w:asciiTheme="minorEastAsia" w:hAnsiTheme="minorEastAsia" w:hint="eastAsia"/>
        </w:rPr>
        <w:t>為</w:t>
      </w:r>
      <w:proofErr w:type="gramEnd"/>
      <w:r w:rsidR="0077532C" w:rsidRPr="00DD37A7">
        <w:rPr>
          <w:rFonts w:asciiTheme="minorEastAsia" w:hAnsiTheme="minorEastAsia" w:hint="eastAsia"/>
        </w:rPr>
        <w:t>其本字</w:t>
      </w:r>
      <w:proofErr w:type="gramStart"/>
      <w:r w:rsidR="0077532C" w:rsidRPr="00DD37A7">
        <w:rPr>
          <w:rFonts w:asciiTheme="minorEastAsia" w:hAnsiTheme="minorEastAsia" w:hint="eastAsia"/>
        </w:rPr>
        <w:t>為</w:t>
      </w:r>
      <w:proofErr w:type="gramEnd"/>
      <w:r w:rsidR="0077532C" w:rsidRPr="00DD37A7">
        <w:rPr>
          <w:rFonts w:asciiTheme="minorEastAsia" w:hAnsiTheme="minorEastAsia" w:hint="eastAsia"/>
        </w:rPr>
        <w:t>“逋”，</w:t>
      </w:r>
      <w:r>
        <w:rPr>
          <w:rFonts w:asciiTheme="minorEastAsia" w:hAnsiTheme="minorEastAsia" w:hint="eastAsia"/>
        </w:rPr>
        <w:t>項楚先生</w:t>
      </w:r>
      <w:r w:rsidR="0040482E">
        <w:rPr>
          <w:rFonts w:asciiTheme="minorEastAsia" w:hAnsiTheme="minorEastAsia" w:hint="eastAsia"/>
        </w:rPr>
        <w:t>認</w:t>
      </w:r>
      <w:proofErr w:type="gramStart"/>
      <w:r w:rsidR="0040482E">
        <w:rPr>
          <w:rFonts w:asciiTheme="minorEastAsia" w:hAnsiTheme="minorEastAsia" w:hint="eastAsia"/>
        </w:rPr>
        <w:t>為</w:t>
      </w:r>
      <w:proofErr w:type="gramEnd"/>
      <w:r w:rsidR="0040482E">
        <w:rPr>
          <w:rFonts w:asciiTheme="minorEastAsia" w:hAnsiTheme="minorEastAsia" w:hint="eastAsia"/>
        </w:rPr>
        <w:t>“‘波’是唐人口語（不限</w:t>
      </w:r>
      <w:proofErr w:type="gramStart"/>
      <w:r w:rsidR="0040482E">
        <w:rPr>
          <w:rFonts w:asciiTheme="minorEastAsia" w:hAnsiTheme="minorEastAsia" w:hint="eastAsia"/>
        </w:rPr>
        <w:t>於</w:t>
      </w:r>
      <w:proofErr w:type="gramEnd"/>
      <w:r w:rsidR="0040482E">
        <w:rPr>
          <w:rFonts w:asciiTheme="minorEastAsia" w:hAnsiTheme="minorEastAsia" w:hint="eastAsia"/>
        </w:rPr>
        <w:t>唐人），跑的意思，並非‘</w:t>
      </w:r>
      <w:r w:rsidR="0040482E" w:rsidRPr="00DD37A7">
        <w:rPr>
          <w:rFonts w:asciiTheme="minorEastAsia" w:hAnsiTheme="minorEastAsia" w:hint="eastAsia"/>
        </w:rPr>
        <w:t>逋</w:t>
      </w:r>
      <w:r w:rsidR="0040482E">
        <w:rPr>
          <w:rFonts w:asciiTheme="minorEastAsia" w:hAnsiTheme="minorEastAsia" w:hint="eastAsia"/>
        </w:rPr>
        <w:t>’的假借。”</w:t>
      </w:r>
      <w:r w:rsidR="0040482E" w:rsidRPr="00DD37A7">
        <w:rPr>
          <w:rStyle w:val="a6"/>
          <w:rFonts w:asciiTheme="minorEastAsia" w:hAnsiTheme="minorEastAsia"/>
        </w:rPr>
        <w:footnoteReference w:id="8"/>
      </w:r>
      <w:r w:rsidR="0040482E">
        <w:rPr>
          <w:rFonts w:asciiTheme="minorEastAsia" w:hAnsiTheme="minorEastAsia" w:hint="eastAsia"/>
        </w:rPr>
        <w:t>現在清華簡出現了“波”的奔跑</w:t>
      </w:r>
      <w:r w:rsidR="0040482E" w:rsidRPr="00DD37A7">
        <w:rPr>
          <w:rFonts w:asciiTheme="minorEastAsia" w:hAnsiTheme="minorEastAsia" w:hint="eastAsia"/>
        </w:rPr>
        <w:t>義，</w:t>
      </w:r>
      <w:r w:rsidR="00A36C88">
        <w:rPr>
          <w:rFonts w:asciiTheme="minorEastAsia" w:hAnsiTheme="minorEastAsia" w:hint="eastAsia"/>
        </w:rPr>
        <w:t>一下子把源頭</w:t>
      </w:r>
      <w:r w:rsidR="0040482E">
        <w:rPr>
          <w:rFonts w:asciiTheme="minorEastAsia" w:hAnsiTheme="minorEastAsia" w:hint="eastAsia"/>
        </w:rPr>
        <w:t>追溯到</w:t>
      </w:r>
      <w:r w:rsidR="00A36C88">
        <w:rPr>
          <w:rFonts w:asciiTheme="minorEastAsia" w:hAnsiTheme="minorEastAsia" w:hint="eastAsia"/>
        </w:rPr>
        <w:t>了</w:t>
      </w:r>
      <w:r w:rsidR="0040482E">
        <w:rPr>
          <w:rFonts w:asciiTheme="minorEastAsia" w:hAnsiTheme="minorEastAsia" w:hint="eastAsia"/>
        </w:rPr>
        <w:t>上古</w:t>
      </w:r>
      <w:r w:rsidR="0077532C" w:rsidRPr="00DD37A7">
        <w:rPr>
          <w:rFonts w:asciiTheme="minorEastAsia" w:hAnsiTheme="minorEastAsia" w:hint="eastAsia"/>
        </w:rPr>
        <w:t>，</w:t>
      </w:r>
      <w:r w:rsidR="00A36C88">
        <w:rPr>
          <w:rFonts w:asciiTheme="minorEastAsia" w:hAnsiTheme="minorEastAsia" w:hint="eastAsia"/>
        </w:rPr>
        <w:t>由此</w:t>
      </w:r>
      <w:r w:rsidR="00EA4FAD">
        <w:rPr>
          <w:rFonts w:hint="eastAsia"/>
        </w:rPr>
        <w:t>可</w:t>
      </w:r>
      <w:r w:rsidR="0077532C" w:rsidRPr="00DD37A7">
        <w:rPr>
          <w:rFonts w:hint="eastAsia"/>
        </w:rPr>
        <w:t>見出土文獻</w:t>
      </w:r>
      <w:proofErr w:type="gramStart"/>
      <w:r w:rsidR="0077532C" w:rsidRPr="00DD37A7">
        <w:rPr>
          <w:rFonts w:hint="eastAsia"/>
        </w:rPr>
        <w:t>對</w:t>
      </w:r>
      <w:proofErr w:type="gramEnd"/>
      <w:r w:rsidR="0077532C" w:rsidRPr="00DD37A7">
        <w:rPr>
          <w:rFonts w:hint="eastAsia"/>
        </w:rPr>
        <w:t>歷史詞彙</w:t>
      </w:r>
      <w:r w:rsidR="008B19FD" w:rsidRPr="00DD37A7">
        <w:rPr>
          <w:rFonts w:hint="eastAsia"/>
        </w:rPr>
        <w:t>研究</w:t>
      </w:r>
      <w:r w:rsidR="00A36C88">
        <w:rPr>
          <w:rFonts w:hint="eastAsia"/>
        </w:rPr>
        <w:t>的價值</w:t>
      </w:r>
      <w:r w:rsidR="008B19FD" w:rsidRPr="00DD37A7">
        <w:rPr>
          <w:rFonts w:hint="eastAsia"/>
        </w:rPr>
        <w:t>。</w:t>
      </w:r>
    </w:p>
    <w:p w:rsidR="005E565B" w:rsidRPr="00DD37A7" w:rsidRDefault="00B01854" w:rsidP="00DD37A7">
      <w:pPr>
        <w:spacing w:line="360" w:lineRule="atLeast"/>
        <w:jc w:val="center"/>
      </w:pPr>
      <w:r w:rsidRPr="00DD37A7">
        <w:rPr>
          <w:rFonts w:hint="eastAsia"/>
        </w:rPr>
        <w:t>三</w:t>
      </w:r>
    </w:p>
    <w:p w:rsidR="00B01854" w:rsidRPr="00DD37A7" w:rsidRDefault="00B01854" w:rsidP="00DD37A7">
      <w:pPr>
        <w:spacing w:line="360" w:lineRule="atLeast"/>
        <w:ind w:firstLineChars="200" w:firstLine="420"/>
      </w:pPr>
      <w:r w:rsidRPr="00DD37A7">
        <w:rPr>
          <w:rFonts w:hint="eastAsia"/>
        </w:rPr>
        <w:t>《越公其事》簡</w:t>
      </w:r>
      <w:r w:rsidRPr="00DD37A7">
        <w:rPr>
          <w:rFonts w:hint="eastAsia"/>
        </w:rPr>
        <w:t>53-54</w:t>
      </w:r>
      <w:r w:rsidRPr="00DD37A7">
        <w:rPr>
          <w:rFonts w:hint="eastAsia"/>
        </w:rPr>
        <w:t>：</w:t>
      </w:r>
    </w:p>
    <w:p w:rsidR="00B01854" w:rsidRPr="00DD37A7" w:rsidRDefault="00B01854" w:rsidP="00DD37A7">
      <w:pPr>
        <w:spacing w:line="360" w:lineRule="atLeast"/>
        <w:ind w:leftChars="200" w:left="420" w:firstLineChars="200" w:firstLine="420"/>
        <w:rPr>
          <w:rFonts w:ascii="楷体" w:eastAsia="楷体" w:hAnsi="楷体"/>
        </w:rPr>
      </w:pPr>
      <w:r w:rsidRPr="00DD37A7">
        <w:rPr>
          <w:rFonts w:ascii="楷体" w:eastAsia="楷体" w:hAnsi="楷体" w:hint="eastAsia"/>
        </w:rPr>
        <w:t>乃出共（恭）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4BD61D03" wp14:editId="7023CAC3">
            <wp:extent cx="156522" cy="180000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652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A16" w:rsidRPr="00DD37A7">
        <w:rPr>
          <w:rFonts w:ascii="楷体" w:eastAsia="楷体" w:hAnsi="楷体" w:hint="eastAsia"/>
        </w:rPr>
        <w:t>（敬），王</w:t>
      </w:r>
      <w:r w:rsidR="00DF2A16" w:rsidRPr="00DD37A7">
        <w:rPr>
          <w:rFonts w:ascii="楷体" w:eastAsia="楷体" w:hAnsi="楷体"/>
          <w:noProof/>
        </w:rPr>
        <w:drawing>
          <wp:inline distT="0" distB="0" distL="0" distR="0" wp14:anchorId="15C48AE9" wp14:editId="3011C7EA">
            <wp:extent cx="131538" cy="18000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53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A16" w:rsidRPr="00DD37A7">
        <w:rPr>
          <w:rFonts w:ascii="楷体" w:eastAsia="楷体" w:hAnsi="楷体" w:hint="eastAsia"/>
        </w:rPr>
        <w:t>（訊）之，</w:t>
      </w:r>
      <w:r w:rsidR="00DF2A16" w:rsidRPr="00DD37A7">
        <w:rPr>
          <w:rFonts w:ascii="楷体" w:eastAsia="楷体" w:hAnsi="楷体"/>
          <w:noProof/>
        </w:rPr>
        <w:drawing>
          <wp:inline distT="0" distB="0" distL="0" distR="0" wp14:anchorId="492BC94B" wp14:editId="2FD61F62">
            <wp:extent cx="144000" cy="18000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A16" w:rsidRPr="00DD37A7">
        <w:rPr>
          <w:rFonts w:ascii="楷体" w:eastAsia="楷体" w:hAnsi="楷体" w:hint="eastAsia"/>
        </w:rPr>
        <w:t>（等）以受（授）夫=（大夫）住（種），</w:t>
      </w:r>
      <w:r w:rsidRPr="00DD37A7">
        <w:rPr>
          <w:rFonts w:ascii="楷体" w:eastAsia="楷体" w:hAnsi="楷体" w:hint="eastAsia"/>
        </w:rPr>
        <w:t>則</w:t>
      </w:r>
      <w:r w:rsidRPr="00DD37A7">
        <w:rPr>
          <w:rFonts w:ascii="楷体" w:eastAsia="楷体" w:hAnsi="楷体" w:hint="eastAsia"/>
          <w:u w:val="single"/>
        </w:rPr>
        <w:t>賞</w:t>
      </w:r>
      <w:r w:rsidRPr="00DD37A7">
        <w:rPr>
          <w:rFonts w:ascii="楷体" w:eastAsia="楷体" w:hAnsi="楷体" w:hint="eastAsia"/>
          <w:noProof/>
          <w:u w:val="single"/>
        </w:rPr>
        <w:t>㝅</w:t>
      </w:r>
      <w:r w:rsidRPr="00DD37A7">
        <w:rPr>
          <w:rFonts w:ascii="楷体" w:eastAsia="楷体" w:hAnsi="楷体" w:hint="eastAsia"/>
          <w:u w:val="single"/>
        </w:rPr>
        <w:t>（穀）</w:t>
      </w:r>
      <w:r w:rsidRPr="00DD37A7">
        <w:rPr>
          <w:rFonts w:ascii="楷体" w:eastAsia="楷体" w:hAnsi="楷体" w:hint="eastAsia"/>
        </w:rPr>
        <w:t>之；乃出不共（恭）不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1A71FA91" wp14:editId="21A64CBE">
            <wp:extent cx="156522" cy="18000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652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7A7">
        <w:rPr>
          <w:rFonts w:ascii="楷体" w:eastAsia="楷体" w:hAnsi="楷体" w:hint="eastAsia"/>
        </w:rPr>
        <w:t>（敬）</w:t>
      </w:r>
      <w:r w:rsidR="00DF2A16" w:rsidRPr="00DD37A7">
        <w:rPr>
          <w:rFonts w:ascii="楷体" w:eastAsia="楷体" w:hAnsi="楷体" w:hint="eastAsia"/>
        </w:rPr>
        <w:t>，王</w:t>
      </w:r>
      <w:r w:rsidR="00DF2A16" w:rsidRPr="00DD37A7">
        <w:rPr>
          <w:rFonts w:ascii="楷体" w:eastAsia="楷体" w:hAnsi="楷体"/>
          <w:noProof/>
        </w:rPr>
        <w:drawing>
          <wp:inline distT="0" distB="0" distL="0" distR="0" wp14:anchorId="0B4FE3C8" wp14:editId="12E23737">
            <wp:extent cx="131538" cy="18000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53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A16" w:rsidRPr="00DD37A7">
        <w:rPr>
          <w:rFonts w:ascii="楷体" w:eastAsia="楷体" w:hAnsi="楷体" w:hint="eastAsia"/>
        </w:rPr>
        <w:t>（訊）之，</w:t>
      </w:r>
      <w:r w:rsidR="00DF2A16" w:rsidRPr="00DD37A7">
        <w:rPr>
          <w:rFonts w:ascii="楷体" w:eastAsia="楷体" w:hAnsi="楷体"/>
          <w:noProof/>
        </w:rPr>
        <w:drawing>
          <wp:inline distT="0" distB="0" distL="0" distR="0" wp14:anchorId="60F4719B" wp14:editId="1CB72259">
            <wp:extent cx="144000" cy="180000"/>
            <wp:effectExtent l="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A16" w:rsidRPr="00DD37A7">
        <w:rPr>
          <w:rFonts w:ascii="楷体" w:eastAsia="楷体" w:hAnsi="楷体" w:hint="eastAsia"/>
        </w:rPr>
        <w:t>（等）以受（授）（</w:t>
      </w:r>
      <w:proofErr w:type="gramStart"/>
      <w:r w:rsidR="00DF2A16" w:rsidRPr="00DD37A7">
        <w:rPr>
          <w:rFonts w:ascii="楷体" w:eastAsia="楷体" w:hAnsi="楷体" w:hint="eastAsia"/>
        </w:rPr>
        <w:t>范</w:t>
      </w:r>
      <w:proofErr w:type="gramEnd"/>
      <w:r w:rsidR="00DF2A16" w:rsidRPr="00DD37A7">
        <w:rPr>
          <w:rFonts w:ascii="楷体" w:eastAsia="楷体" w:hAnsi="楷体" w:hint="eastAsia"/>
        </w:rPr>
        <w:t>）</w:t>
      </w:r>
      <w:r w:rsidR="00DF2A16" w:rsidRPr="00DD37A7">
        <w:rPr>
          <w:rFonts w:ascii="楷体" w:eastAsia="楷体" w:hAnsi="楷体" w:hint="eastAsia"/>
        </w:rPr>
        <w:lastRenderedPageBreak/>
        <w:t>羅（</w:t>
      </w:r>
      <w:proofErr w:type="gramStart"/>
      <w:r w:rsidR="00DF2A16" w:rsidRPr="00DD37A7">
        <w:rPr>
          <w:rFonts w:ascii="楷体" w:eastAsia="楷体" w:hAnsi="楷体" w:hint="eastAsia"/>
        </w:rPr>
        <w:t>蠡</w:t>
      </w:r>
      <w:proofErr w:type="gramEnd"/>
      <w:r w:rsidR="00DF2A16" w:rsidRPr="00DD37A7">
        <w:rPr>
          <w:rFonts w:ascii="楷体" w:eastAsia="楷体" w:hAnsi="楷体" w:hint="eastAsia"/>
        </w:rPr>
        <w:t>），</w:t>
      </w:r>
      <w:r w:rsidRPr="00DD37A7">
        <w:rPr>
          <w:rFonts w:ascii="楷体" w:eastAsia="楷体" w:hAnsi="楷体" w:hint="eastAsia"/>
        </w:rPr>
        <w:t>則</w:t>
      </w:r>
      <w:r w:rsidRPr="00DD37A7">
        <w:rPr>
          <w:rFonts w:ascii="楷体" w:eastAsia="楷体" w:hAnsi="楷体"/>
          <w:noProof/>
        </w:rPr>
        <w:drawing>
          <wp:inline distT="0" distB="0" distL="0" distR="0" wp14:anchorId="71FA1E9F" wp14:editId="2375BBB0">
            <wp:extent cx="180000" cy="18000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791" w:rsidRPr="00DD37A7">
        <w:rPr>
          <w:rFonts w:ascii="楷体" w:eastAsia="楷体" w:hAnsi="楷体" w:hint="eastAsia"/>
        </w:rPr>
        <w:t>（</w:t>
      </w:r>
      <w:proofErr w:type="gramStart"/>
      <w:r w:rsidR="00415791" w:rsidRPr="00DD37A7">
        <w:rPr>
          <w:rFonts w:ascii="楷体" w:eastAsia="楷体" w:hAnsi="楷体" w:hint="eastAsia"/>
        </w:rPr>
        <w:t>戮</w:t>
      </w:r>
      <w:proofErr w:type="gramEnd"/>
      <w:r w:rsidR="00415791" w:rsidRPr="00DD37A7">
        <w:rPr>
          <w:rFonts w:ascii="楷体" w:eastAsia="楷体" w:hAnsi="楷体" w:hint="eastAsia"/>
        </w:rPr>
        <w:t>）</w:t>
      </w:r>
      <w:proofErr w:type="gramStart"/>
      <w:r w:rsidR="00415791" w:rsidRPr="00DD37A7">
        <w:rPr>
          <w:rFonts w:ascii="楷体" w:eastAsia="楷体" w:hAnsi="楷体" w:hint="eastAsia"/>
        </w:rPr>
        <w:t>殺</w:t>
      </w:r>
      <w:proofErr w:type="gramEnd"/>
      <w:r w:rsidR="00415791" w:rsidRPr="00DD37A7">
        <w:rPr>
          <w:rFonts w:ascii="楷体" w:eastAsia="楷体" w:hAnsi="楷体" w:hint="eastAsia"/>
        </w:rPr>
        <w:t>之。</w:t>
      </w:r>
    </w:p>
    <w:p w:rsidR="00B01854" w:rsidRPr="00DD37A7" w:rsidRDefault="00B01854" w:rsidP="00DD37A7">
      <w:pPr>
        <w:spacing w:line="360" w:lineRule="atLeast"/>
        <w:rPr>
          <w:rFonts w:hint="eastAsia"/>
        </w:rPr>
      </w:pPr>
      <w:r w:rsidRPr="00DD37A7">
        <w:rPr>
          <w:rFonts w:hint="eastAsia"/>
        </w:rPr>
        <w:t>整理者注：“賞穀，賞賜</w:t>
      </w:r>
      <w:proofErr w:type="gramStart"/>
      <w:r w:rsidRPr="00DD37A7">
        <w:rPr>
          <w:rFonts w:hint="eastAsia"/>
        </w:rPr>
        <w:t>俸</w:t>
      </w:r>
      <w:proofErr w:type="gramEnd"/>
      <w:r w:rsidRPr="00DD37A7">
        <w:rPr>
          <w:rFonts w:hint="eastAsia"/>
        </w:rPr>
        <w:t>養。穀，養，給以</w:t>
      </w:r>
      <w:proofErr w:type="gramStart"/>
      <w:r w:rsidRPr="00DD37A7">
        <w:rPr>
          <w:rFonts w:hint="eastAsia"/>
        </w:rPr>
        <w:t>俸</w:t>
      </w:r>
      <w:proofErr w:type="gramEnd"/>
      <w:r w:rsidRPr="00DD37A7">
        <w:rPr>
          <w:rFonts w:hint="eastAsia"/>
        </w:rPr>
        <w:t>祿。《詩</w:t>
      </w:r>
      <w:r w:rsidRPr="00DD37A7">
        <w:rPr>
          <w:rFonts w:ascii="宋体" w:hAnsi="宋体" w:hint="eastAsia"/>
        </w:rPr>
        <w:t>•</w:t>
      </w:r>
      <w:r w:rsidR="00DF2A16" w:rsidRPr="00DD37A7">
        <w:rPr>
          <w:rFonts w:hint="eastAsia"/>
        </w:rPr>
        <w:t>小弁》：‘</w:t>
      </w:r>
      <w:r w:rsidRPr="00DD37A7">
        <w:rPr>
          <w:rFonts w:hint="eastAsia"/>
        </w:rPr>
        <w:t>民莫不穀，我獨於罹。</w:t>
      </w:r>
      <w:r w:rsidR="00DF2A16" w:rsidRPr="00DD37A7">
        <w:rPr>
          <w:rFonts w:hint="eastAsia"/>
        </w:rPr>
        <w:t>’</w:t>
      </w:r>
      <w:r w:rsidR="00A36C88">
        <w:rPr>
          <w:rFonts w:hint="eastAsia"/>
        </w:rPr>
        <w:t>”又</w:t>
      </w:r>
      <w:r w:rsidRPr="00DD37A7">
        <w:rPr>
          <w:rFonts w:hint="eastAsia"/>
        </w:rPr>
        <w:t>：“戮殺，疑指懲罰與誅殺。或即</w:t>
      </w:r>
      <w:proofErr w:type="gramStart"/>
      <w:r w:rsidRPr="00DD37A7">
        <w:rPr>
          <w:rFonts w:hint="eastAsia"/>
        </w:rPr>
        <w:t>殺戮</w:t>
      </w:r>
      <w:proofErr w:type="gramEnd"/>
      <w:r w:rsidRPr="00DD37A7">
        <w:rPr>
          <w:rFonts w:hint="eastAsia"/>
        </w:rPr>
        <w:t>。《史記</w:t>
      </w:r>
      <w:r w:rsidRPr="00DD37A7">
        <w:rPr>
          <w:rFonts w:ascii="宋体" w:hAnsi="宋体" w:hint="eastAsia"/>
        </w:rPr>
        <w:t>•</w:t>
      </w:r>
      <w:r w:rsidRPr="00DD37A7">
        <w:rPr>
          <w:rFonts w:hint="eastAsia"/>
        </w:rPr>
        <w:t>大宛列傳》：‘郁成食不肯出，窺知申生軍日少，晨用三千人攻，戮殺申生等。’”</w:t>
      </w:r>
      <w:r w:rsidRPr="00DD37A7">
        <w:rPr>
          <w:rStyle w:val="a6"/>
        </w:rPr>
        <w:footnoteReference w:id="9"/>
      </w:r>
    </w:p>
    <w:p w:rsidR="00480C62" w:rsidRDefault="00565F24" w:rsidP="00DD37A7">
      <w:pPr>
        <w:spacing w:line="360" w:lineRule="atLeast"/>
        <w:ind w:firstLineChars="200" w:firstLine="420"/>
        <w:rPr>
          <w:rFonts w:hint="eastAsia"/>
        </w:rPr>
      </w:pPr>
      <w:r w:rsidRPr="00DD37A7">
        <w:rPr>
          <w:rFonts w:hint="eastAsia"/>
        </w:rPr>
        <w:t>整理者讀“賞㝅”</w:t>
      </w:r>
      <w:proofErr w:type="gramStart"/>
      <w:r w:rsidRPr="00DD37A7">
        <w:rPr>
          <w:rFonts w:hint="eastAsia"/>
        </w:rPr>
        <w:t>為</w:t>
      </w:r>
      <w:proofErr w:type="gramEnd"/>
      <w:r w:rsidRPr="00DD37A7">
        <w:rPr>
          <w:rFonts w:hint="eastAsia"/>
        </w:rPr>
        <w:t>“賞穀”可</w:t>
      </w:r>
      <w:proofErr w:type="gramStart"/>
      <w:r w:rsidRPr="00DD37A7">
        <w:rPr>
          <w:rFonts w:hint="eastAsia"/>
        </w:rPr>
        <w:t>備一</w:t>
      </w:r>
      <w:proofErr w:type="gramEnd"/>
      <w:r w:rsidRPr="00DD37A7">
        <w:rPr>
          <w:rFonts w:hint="eastAsia"/>
        </w:rPr>
        <w:t>說。不過似乎不如讀</w:t>
      </w:r>
      <w:proofErr w:type="gramStart"/>
      <w:r w:rsidRPr="00DD37A7">
        <w:rPr>
          <w:rFonts w:hint="eastAsia"/>
        </w:rPr>
        <w:t>為</w:t>
      </w:r>
      <w:proofErr w:type="gramEnd"/>
      <w:r w:rsidRPr="00DD37A7">
        <w:rPr>
          <w:rFonts w:hint="eastAsia"/>
        </w:rPr>
        <w:t>“賞購”</w:t>
      </w:r>
      <w:r w:rsidR="00253463" w:rsidRPr="00DD37A7">
        <w:rPr>
          <w:rFonts w:hint="eastAsia"/>
        </w:rPr>
        <w:t>好</w:t>
      </w:r>
      <w:r w:rsidR="00A36C88">
        <w:rPr>
          <w:rFonts w:hint="eastAsia"/>
        </w:rPr>
        <w:t>。</w:t>
      </w:r>
      <w:r w:rsidR="00480C62">
        <w:rPr>
          <w:rFonts w:hint="eastAsia"/>
        </w:rPr>
        <w:t>簡文中“則賞購之”與“則</w:t>
      </w:r>
      <w:proofErr w:type="gramStart"/>
      <w:r w:rsidR="00480C62">
        <w:rPr>
          <w:rFonts w:hint="eastAsia"/>
        </w:rPr>
        <w:t>戮殺</w:t>
      </w:r>
      <w:proofErr w:type="gramEnd"/>
      <w:r w:rsidR="00480C62">
        <w:rPr>
          <w:rFonts w:hint="eastAsia"/>
        </w:rPr>
        <w:t>之”形</w:t>
      </w:r>
      <w:r w:rsidRPr="00DD37A7">
        <w:rPr>
          <w:rFonts w:hint="eastAsia"/>
        </w:rPr>
        <w:t>成</w:t>
      </w:r>
      <w:proofErr w:type="gramStart"/>
      <w:r w:rsidRPr="00DD37A7">
        <w:rPr>
          <w:rFonts w:hint="eastAsia"/>
        </w:rPr>
        <w:t>對</w:t>
      </w:r>
      <w:proofErr w:type="gramEnd"/>
      <w:r w:rsidRPr="00DD37A7">
        <w:rPr>
          <w:rFonts w:hint="eastAsia"/>
        </w:rPr>
        <w:t>文。《廣雅</w:t>
      </w:r>
      <w:r w:rsidRPr="00DD37A7">
        <w:rPr>
          <w:rFonts w:asciiTheme="minorEastAsia" w:hAnsiTheme="minorEastAsia" w:hint="eastAsia"/>
        </w:rPr>
        <w:t>•</w:t>
      </w:r>
      <w:r w:rsidRPr="00DD37A7">
        <w:rPr>
          <w:rFonts w:hint="eastAsia"/>
        </w:rPr>
        <w:t>释言二》：“購，償也。”《说文</w:t>
      </w:r>
      <w:r w:rsidRPr="00DD37A7">
        <w:rPr>
          <w:rFonts w:ascii="宋体" w:hAnsi="宋体" w:hint="eastAsia"/>
        </w:rPr>
        <w:t>•</w:t>
      </w:r>
      <w:r w:rsidRPr="00DD37A7">
        <w:rPr>
          <w:rFonts w:hint="eastAsia"/>
        </w:rPr>
        <w:t>戈部》：“</w:t>
      </w:r>
      <w:r w:rsidRPr="00DD37A7">
        <w:rPr>
          <w:rFonts w:hint="eastAsia"/>
          <w:noProof/>
        </w:rPr>
        <w:t>戮，殺也。</w:t>
      </w:r>
      <w:r w:rsidRPr="00DD37A7">
        <w:rPr>
          <w:rFonts w:hint="eastAsia"/>
        </w:rPr>
        <w:t>”《廣雅》</w:t>
      </w:r>
      <w:r w:rsidR="008E5223" w:rsidRPr="00DD37A7">
        <w:rPr>
          <w:rFonts w:hint="eastAsia"/>
        </w:rPr>
        <w:t>以</w:t>
      </w:r>
      <w:r w:rsidRPr="00DD37A7">
        <w:rPr>
          <w:rFonts w:hint="eastAsia"/>
        </w:rPr>
        <w:t>“</w:t>
      </w:r>
      <w:r w:rsidR="001C3CAA" w:rsidRPr="00DD37A7">
        <w:rPr>
          <w:rFonts w:hint="eastAsia"/>
        </w:rPr>
        <w:t>償</w:t>
      </w:r>
      <w:r w:rsidRPr="00DD37A7">
        <w:rPr>
          <w:rFonts w:hint="eastAsia"/>
        </w:rPr>
        <w:t>”訓“</w:t>
      </w:r>
      <w:r w:rsidR="008E5223" w:rsidRPr="00DD37A7">
        <w:rPr>
          <w:rFonts w:hint="eastAsia"/>
        </w:rPr>
        <w:t>購</w:t>
      </w:r>
      <w:r w:rsidRPr="00DD37A7">
        <w:rPr>
          <w:rFonts w:hint="eastAsia"/>
        </w:rPr>
        <w:t>”，同義連用</w:t>
      </w:r>
      <w:r w:rsidR="00A36C88">
        <w:rPr>
          <w:rFonts w:hint="eastAsia"/>
        </w:rPr>
        <w:t>正好</w:t>
      </w:r>
      <w:r w:rsidRPr="00DD37A7">
        <w:rPr>
          <w:rFonts w:hint="eastAsia"/>
        </w:rPr>
        <w:t>構成“</w:t>
      </w:r>
      <w:r w:rsidR="001C3CAA" w:rsidRPr="00DD37A7">
        <w:rPr>
          <w:rFonts w:hint="eastAsia"/>
        </w:rPr>
        <w:t>償</w:t>
      </w:r>
      <w:r w:rsidR="008E5223" w:rsidRPr="00DD37A7">
        <w:rPr>
          <w:rFonts w:hint="eastAsia"/>
        </w:rPr>
        <w:t>購</w:t>
      </w:r>
      <w:r w:rsidRPr="00DD37A7">
        <w:rPr>
          <w:rFonts w:hint="eastAsia"/>
        </w:rPr>
        <w:t>”</w:t>
      </w:r>
      <w:r w:rsidR="00480C62">
        <w:rPr>
          <w:rFonts w:hint="eastAsia"/>
        </w:rPr>
        <w:t>；</w:t>
      </w:r>
      <w:r w:rsidR="008E5223" w:rsidRPr="00DD37A7">
        <w:rPr>
          <w:rFonts w:hint="eastAsia"/>
        </w:rPr>
        <w:t>《說文》“</w:t>
      </w:r>
      <w:r w:rsidR="008E5223" w:rsidRPr="00DD37A7">
        <w:rPr>
          <w:rFonts w:hint="eastAsia"/>
          <w:noProof/>
        </w:rPr>
        <w:t>戮</w:t>
      </w:r>
      <w:r w:rsidR="008E5223" w:rsidRPr="00DD37A7">
        <w:rPr>
          <w:rFonts w:hint="eastAsia"/>
        </w:rPr>
        <w:t>”訓“殺”，同義連用</w:t>
      </w:r>
      <w:r w:rsidR="00A36C88">
        <w:rPr>
          <w:rFonts w:hint="eastAsia"/>
        </w:rPr>
        <w:t>正好</w:t>
      </w:r>
      <w:r w:rsidR="008E5223" w:rsidRPr="00DD37A7">
        <w:rPr>
          <w:rFonts w:hint="eastAsia"/>
        </w:rPr>
        <w:t>構成“</w:t>
      </w:r>
      <w:r w:rsidR="008E5223" w:rsidRPr="00DD37A7">
        <w:rPr>
          <w:rFonts w:hint="eastAsia"/>
          <w:noProof/>
        </w:rPr>
        <w:t>戮殺</w:t>
      </w:r>
      <w:r w:rsidR="008E5223" w:rsidRPr="00DD37A7">
        <w:rPr>
          <w:rFonts w:hint="eastAsia"/>
        </w:rPr>
        <w:t>”。</w:t>
      </w:r>
      <w:r w:rsidR="00F83587" w:rsidRPr="00DD37A7">
        <w:rPr>
          <w:rFonts w:hint="eastAsia"/>
        </w:rPr>
        <w:t>“償”是“賞”的分化字，“償購”猶“賞購”。</w:t>
      </w:r>
      <w:r w:rsidR="00F83587" w:rsidRPr="00DD37A7">
        <w:rPr>
          <w:rStyle w:val="a6"/>
        </w:rPr>
        <w:footnoteReference w:id="10"/>
      </w:r>
      <w:r w:rsidR="00F83587" w:rsidRPr="00DD37A7">
        <w:rPr>
          <w:rFonts w:hint="eastAsia"/>
        </w:rPr>
        <w:t xml:space="preserve"> </w:t>
      </w:r>
      <w:r w:rsidR="001C3CAA" w:rsidRPr="00DD37A7">
        <w:rPr>
          <w:rFonts w:hint="eastAsia"/>
        </w:rPr>
        <w:t>“賞購”謂獎</w:t>
      </w:r>
      <w:proofErr w:type="gramStart"/>
      <w:r w:rsidR="001C3CAA" w:rsidRPr="00DD37A7">
        <w:rPr>
          <w:rFonts w:hint="eastAsia"/>
        </w:rPr>
        <w:t>勵</w:t>
      </w:r>
      <w:proofErr w:type="gramEnd"/>
      <w:r w:rsidR="001C3CAA" w:rsidRPr="00DD37A7">
        <w:rPr>
          <w:rFonts w:hint="eastAsia"/>
        </w:rPr>
        <w:t>有功而</w:t>
      </w:r>
      <w:proofErr w:type="gramStart"/>
      <w:r w:rsidR="001C3CAA" w:rsidRPr="00DD37A7">
        <w:rPr>
          <w:rFonts w:hint="eastAsia"/>
        </w:rPr>
        <w:t>為</w:t>
      </w:r>
      <w:proofErr w:type="gramEnd"/>
      <w:r w:rsidR="001C3CAA" w:rsidRPr="00DD37A7">
        <w:rPr>
          <w:rFonts w:hint="eastAsia"/>
        </w:rPr>
        <w:t>善者，“</w:t>
      </w:r>
      <w:r w:rsidR="001C3CAA" w:rsidRPr="00DD37A7">
        <w:rPr>
          <w:rFonts w:hint="eastAsia"/>
          <w:noProof/>
        </w:rPr>
        <w:t>戮殺</w:t>
      </w:r>
      <w:r w:rsidR="001C3CAA" w:rsidRPr="00DD37A7">
        <w:rPr>
          <w:rFonts w:hint="eastAsia"/>
        </w:rPr>
        <w:t>”謂</w:t>
      </w:r>
      <w:proofErr w:type="gramStart"/>
      <w:r w:rsidR="001C3CAA" w:rsidRPr="00DD37A7">
        <w:rPr>
          <w:rFonts w:hint="eastAsia"/>
        </w:rPr>
        <w:t>懲</w:t>
      </w:r>
      <w:proofErr w:type="gramEnd"/>
      <w:r w:rsidR="001C3CAA" w:rsidRPr="00DD37A7">
        <w:rPr>
          <w:rFonts w:hint="eastAsia"/>
        </w:rPr>
        <w:t>罰有過而</w:t>
      </w:r>
      <w:proofErr w:type="gramStart"/>
      <w:r w:rsidR="001C3CAA" w:rsidRPr="00DD37A7">
        <w:rPr>
          <w:rFonts w:hint="eastAsia"/>
        </w:rPr>
        <w:t>為</w:t>
      </w:r>
      <w:proofErr w:type="gramEnd"/>
      <w:r w:rsidR="001C3CAA" w:rsidRPr="00DD37A7">
        <w:rPr>
          <w:rFonts w:hint="eastAsia"/>
        </w:rPr>
        <w:t>不善者。</w:t>
      </w:r>
      <w:r w:rsidR="001C3CAA" w:rsidRPr="00DD37A7">
        <w:rPr>
          <w:rStyle w:val="a6"/>
        </w:rPr>
        <w:footnoteReference w:id="11"/>
      </w:r>
      <w:r w:rsidR="004E6464" w:rsidRPr="00DD37A7">
        <w:rPr>
          <w:rFonts w:hint="eastAsia"/>
        </w:rPr>
        <w:t>“賞購”</w:t>
      </w:r>
      <w:r w:rsidR="004E6464" w:rsidRPr="00DD37A7">
        <w:rPr>
          <w:rFonts w:hint="eastAsia"/>
        </w:rPr>
        <w:t>同義連用，也有倒序作“購賞”者，如</w:t>
      </w:r>
      <w:r w:rsidR="00480C62">
        <w:rPr>
          <w:rFonts w:hint="eastAsia"/>
        </w:rPr>
        <w:t>：</w:t>
      </w:r>
    </w:p>
    <w:p w:rsidR="00480C62" w:rsidRPr="00480C62" w:rsidRDefault="00480C62" w:rsidP="00480C62">
      <w:pPr>
        <w:spacing w:line="360" w:lineRule="atLeast"/>
        <w:ind w:firstLineChars="400" w:firstLine="840"/>
        <w:rPr>
          <w:rFonts w:ascii="楷体" w:eastAsia="楷体" w:hAnsi="楷体" w:hint="eastAsia"/>
        </w:rPr>
      </w:pPr>
      <w:r w:rsidRPr="00DD37A7">
        <w:rPr>
          <w:rFonts w:hint="eastAsia"/>
        </w:rPr>
        <w:t xml:space="preserve"> </w:t>
      </w:r>
      <w:r w:rsidR="004E6464" w:rsidRPr="00480C62">
        <w:rPr>
          <w:rFonts w:ascii="楷体" w:eastAsia="楷体" w:hAnsi="楷体" w:hint="eastAsia"/>
        </w:rPr>
        <w:t>敞到膠東，明設</w:t>
      </w:r>
      <w:r w:rsidR="004E6464" w:rsidRPr="00480C62">
        <w:rPr>
          <w:rFonts w:ascii="楷体" w:eastAsia="楷体" w:hAnsi="楷体" w:hint="eastAsia"/>
          <w:u w:val="single"/>
        </w:rPr>
        <w:t>購賞</w:t>
      </w:r>
      <w:r w:rsidR="004E6464" w:rsidRPr="00480C62">
        <w:rPr>
          <w:rFonts w:ascii="楷体" w:eastAsia="楷体" w:hAnsi="楷体" w:hint="eastAsia"/>
        </w:rPr>
        <w:t>，開羣盜令相捕</w:t>
      </w:r>
      <w:proofErr w:type="gramStart"/>
      <w:r w:rsidR="004E6464" w:rsidRPr="00480C62">
        <w:rPr>
          <w:rFonts w:ascii="楷体" w:eastAsia="楷体" w:hAnsi="楷体" w:hint="eastAsia"/>
        </w:rPr>
        <w:t>斬</w:t>
      </w:r>
      <w:proofErr w:type="gramEnd"/>
      <w:r w:rsidR="004E6464" w:rsidRPr="00480C62">
        <w:rPr>
          <w:rFonts w:ascii="楷体" w:eastAsia="楷体" w:hAnsi="楷体" w:hint="eastAsia"/>
        </w:rPr>
        <w:t>除罪。</w:t>
      </w:r>
      <w:r w:rsidRPr="00480C62">
        <w:rPr>
          <w:rFonts w:ascii="楷体" w:eastAsia="楷体" w:hAnsi="楷体" w:hint="eastAsia"/>
        </w:rPr>
        <w:t>（</w:t>
      </w:r>
      <w:r w:rsidRPr="00480C62">
        <w:rPr>
          <w:rFonts w:ascii="楷体" w:eastAsia="楷体" w:hAnsi="楷体" w:hint="eastAsia"/>
        </w:rPr>
        <w:t>《漢書·張敞傳</w:t>
      </w:r>
      <w:r w:rsidRPr="00480C62">
        <w:rPr>
          <w:rFonts w:ascii="楷体" w:eastAsia="楷体" w:hAnsi="楷体" w:hint="eastAsia"/>
        </w:rPr>
        <w:t>》）</w:t>
      </w:r>
    </w:p>
    <w:p w:rsidR="0003792F" w:rsidRPr="00480C62" w:rsidRDefault="004E6464" w:rsidP="00480C62">
      <w:pPr>
        <w:spacing w:line="360" w:lineRule="atLeast"/>
        <w:ind w:firstLineChars="450" w:firstLine="945"/>
        <w:rPr>
          <w:rFonts w:ascii="楷体" w:eastAsia="楷体" w:hAnsi="楷体" w:hint="eastAsia"/>
        </w:rPr>
      </w:pPr>
      <w:r w:rsidRPr="00480C62">
        <w:rPr>
          <w:rFonts w:ascii="楷体" w:eastAsia="楷体" w:hAnsi="楷体" w:hint="eastAsia"/>
        </w:rPr>
        <w:t>若</w:t>
      </w:r>
      <w:proofErr w:type="gramStart"/>
      <w:r w:rsidRPr="00480C62">
        <w:rPr>
          <w:rFonts w:ascii="楷体" w:eastAsia="楷体" w:hAnsi="楷体" w:hint="eastAsia"/>
        </w:rPr>
        <w:t>猥</w:t>
      </w:r>
      <w:proofErr w:type="gramEnd"/>
      <w:r w:rsidRPr="00480C62">
        <w:rPr>
          <w:rFonts w:ascii="楷体" w:eastAsia="楷体" w:hAnsi="楷体" w:hint="eastAsia"/>
        </w:rPr>
        <w:t>發明詔，兼開</w:t>
      </w:r>
      <w:r w:rsidRPr="00480C62">
        <w:rPr>
          <w:rFonts w:ascii="楷体" w:eastAsia="楷体" w:hAnsi="楷体" w:hint="eastAsia"/>
          <w:u w:val="single"/>
        </w:rPr>
        <w:t>購賞</w:t>
      </w:r>
      <w:r w:rsidRPr="00480C62">
        <w:rPr>
          <w:rFonts w:ascii="楷体" w:eastAsia="楷体" w:hAnsi="楷体" w:hint="eastAsia"/>
        </w:rPr>
        <w:t>，則異典必</w:t>
      </w:r>
      <w:proofErr w:type="gramStart"/>
      <w:r w:rsidRPr="00480C62">
        <w:rPr>
          <w:rFonts w:ascii="楷体" w:eastAsia="楷体" w:hAnsi="楷体" w:hint="eastAsia"/>
        </w:rPr>
        <w:t>臻</w:t>
      </w:r>
      <w:proofErr w:type="gramEnd"/>
      <w:r w:rsidRPr="00480C62">
        <w:rPr>
          <w:rFonts w:ascii="楷体" w:eastAsia="楷体" w:hAnsi="楷体" w:hint="eastAsia"/>
        </w:rPr>
        <w:t>。</w:t>
      </w:r>
      <w:r w:rsidR="00480C62" w:rsidRPr="00480C62">
        <w:rPr>
          <w:rFonts w:ascii="楷体" w:eastAsia="楷体" w:hAnsi="楷体" w:hint="eastAsia"/>
        </w:rPr>
        <w:t>（</w:t>
      </w:r>
      <w:r w:rsidR="00480C62" w:rsidRPr="00480C62">
        <w:rPr>
          <w:rFonts w:ascii="楷体" w:eastAsia="楷体" w:hAnsi="楷体" w:hint="eastAsia"/>
        </w:rPr>
        <w:t>牛弘《請開獻書表》</w:t>
      </w:r>
      <w:r w:rsidR="00480C62" w:rsidRPr="00480C62">
        <w:rPr>
          <w:rFonts w:ascii="楷体" w:eastAsia="楷体" w:hAnsi="楷体" w:hint="eastAsia"/>
        </w:rPr>
        <w:t>）</w:t>
      </w:r>
    </w:p>
    <w:p w:rsidR="00197AF2" w:rsidRPr="00DD37A7" w:rsidRDefault="00F83587" w:rsidP="00DD37A7">
      <w:pPr>
        <w:spacing w:line="360" w:lineRule="atLeast"/>
        <w:ind w:firstLineChars="200" w:firstLine="420"/>
        <w:rPr>
          <w:rFonts w:hint="eastAsia"/>
        </w:rPr>
      </w:pPr>
      <w:r w:rsidRPr="00DD37A7">
        <w:rPr>
          <w:rFonts w:hint="eastAsia"/>
        </w:rPr>
        <w:t>簡文中的“㝅”</w:t>
      </w:r>
      <w:proofErr w:type="gramStart"/>
      <w:r w:rsidRPr="00DD37A7">
        <w:rPr>
          <w:rFonts w:hint="eastAsia"/>
        </w:rPr>
        <w:t>從</w:t>
      </w:r>
      <w:proofErr w:type="gramEnd"/>
      <w:r w:rsidRPr="00DD37A7">
        <w:rPr>
          <w:rFonts w:ascii="SimSun-ExtB" w:eastAsia="SimSun-ExtB" w:hAnsi="SimSun-ExtB" w:cs="SimSun-ExtB" w:hint="eastAsia"/>
          <w:noProof/>
        </w:rPr>
        <w:t>𣪊</w:t>
      </w:r>
      <w:r w:rsidRPr="00DD37A7">
        <w:rPr>
          <w:rFonts w:ascii="宋体" w:eastAsia="宋体" w:hAnsi="宋体" w:cs="宋体" w:hint="eastAsia"/>
          <w:noProof/>
        </w:rPr>
        <w:t>得</w:t>
      </w:r>
      <w:r w:rsidRPr="00DD37A7">
        <w:rPr>
          <w:rFonts w:hint="eastAsia"/>
          <w:noProof/>
        </w:rPr>
        <w:t>聲，古音為見紐屋部；</w:t>
      </w:r>
      <w:r w:rsidRPr="00DD37A7">
        <w:rPr>
          <w:rFonts w:hint="eastAsia"/>
        </w:rPr>
        <w:t>“</w:t>
      </w:r>
      <w:r w:rsidRPr="00DD37A7">
        <w:rPr>
          <w:rFonts w:hint="eastAsia"/>
          <w:sz w:val="22"/>
          <w:lang w:bidi="en-US"/>
        </w:rPr>
        <w:t>購”</w:t>
      </w:r>
      <w:proofErr w:type="gramStart"/>
      <w:r w:rsidRPr="00DD37A7">
        <w:rPr>
          <w:rFonts w:hint="eastAsia"/>
          <w:sz w:val="22"/>
          <w:lang w:bidi="en-US"/>
        </w:rPr>
        <w:t>從</w:t>
      </w:r>
      <w:proofErr w:type="gramEnd"/>
      <w:r w:rsidR="00480C62">
        <w:rPr>
          <w:rFonts w:hint="eastAsia"/>
          <w:noProof/>
        </w:rPr>
        <w:t>冓得聲，古音為見紐</w:t>
      </w:r>
      <w:r w:rsidRPr="00DD37A7">
        <w:rPr>
          <w:rFonts w:hint="eastAsia"/>
          <w:noProof/>
        </w:rPr>
        <w:t>侯部。</w:t>
      </w:r>
      <w:r w:rsidR="00480C62" w:rsidRPr="00DD37A7">
        <w:rPr>
          <w:rFonts w:hint="eastAsia"/>
        </w:rPr>
        <w:t>“㝅”“</w:t>
      </w:r>
      <w:r w:rsidR="00480C62" w:rsidRPr="00DD37A7">
        <w:rPr>
          <w:rFonts w:hint="eastAsia"/>
          <w:sz w:val="22"/>
          <w:lang w:bidi="en-US"/>
        </w:rPr>
        <w:t>購</w:t>
      </w:r>
      <w:r w:rsidR="00480C62" w:rsidRPr="00DD37A7">
        <w:rPr>
          <w:rFonts w:hint="eastAsia"/>
        </w:rPr>
        <w:t>”聲紐相同，韻部</w:t>
      </w:r>
      <w:proofErr w:type="gramStart"/>
      <w:r w:rsidR="00480C62" w:rsidRPr="00DD37A7">
        <w:rPr>
          <w:rFonts w:hint="eastAsia"/>
        </w:rPr>
        <w:t>為</w:t>
      </w:r>
      <w:proofErr w:type="gramEnd"/>
      <w:r w:rsidR="00480C62" w:rsidRPr="00DD37A7">
        <w:rPr>
          <w:rFonts w:hint="eastAsia"/>
        </w:rPr>
        <w:t>陰入</w:t>
      </w:r>
      <w:proofErr w:type="gramStart"/>
      <w:r w:rsidR="00480C62" w:rsidRPr="00DD37A7">
        <w:rPr>
          <w:rFonts w:hint="eastAsia"/>
        </w:rPr>
        <w:t>對</w:t>
      </w:r>
      <w:proofErr w:type="gramEnd"/>
      <w:r w:rsidR="00480C62" w:rsidRPr="00DD37A7">
        <w:rPr>
          <w:rFonts w:hint="eastAsia"/>
        </w:rPr>
        <w:t>轉。</w:t>
      </w:r>
      <w:proofErr w:type="gramStart"/>
      <w:r w:rsidR="00197AF2" w:rsidRPr="00DD37A7">
        <w:rPr>
          <w:rFonts w:hint="eastAsia"/>
        </w:rPr>
        <w:t>從</w:t>
      </w:r>
      <w:proofErr w:type="gramEnd"/>
      <w:r w:rsidR="00197AF2" w:rsidRPr="00DD37A7">
        <w:rPr>
          <w:rFonts w:ascii="SimSun-ExtB" w:eastAsia="SimSun-ExtB" w:hAnsi="SimSun-ExtB" w:cs="SimSun-ExtB" w:hint="eastAsia"/>
          <w:noProof/>
        </w:rPr>
        <w:t>𣪊</w:t>
      </w:r>
      <w:r w:rsidR="00197AF2" w:rsidRPr="00DD37A7">
        <w:rPr>
          <w:rFonts w:hint="eastAsia"/>
          <w:noProof/>
        </w:rPr>
        <w:t>聲的字有不少可與從冓聲的字相通。</w:t>
      </w:r>
      <w:r w:rsidR="00480C62">
        <w:rPr>
          <w:rFonts w:hint="eastAsia"/>
          <w:noProof/>
        </w:rPr>
        <w:t>他</w:t>
      </w:r>
      <w:r w:rsidR="0003792F" w:rsidRPr="00DD37A7">
        <w:rPr>
          <w:rFonts w:hint="eastAsia"/>
          <w:noProof/>
        </w:rPr>
        <w:t>如</w:t>
      </w:r>
      <w:r w:rsidR="0003792F" w:rsidRPr="00DD37A7">
        <w:rPr>
          <w:rFonts w:hint="eastAsia"/>
        </w:rPr>
        <w:t>《說文</w:t>
      </w:r>
      <w:r w:rsidR="0003792F" w:rsidRPr="00DD37A7">
        <w:rPr>
          <w:rFonts w:asciiTheme="minorEastAsia" w:hAnsiTheme="minorEastAsia" w:hint="eastAsia"/>
        </w:rPr>
        <w:t>•</w:t>
      </w:r>
      <w:r w:rsidR="0003792F" w:rsidRPr="00DD37A7">
        <w:rPr>
          <w:rFonts w:hint="eastAsia"/>
        </w:rPr>
        <w:t>犬部》：“</w:t>
      </w:r>
      <w:r w:rsidR="0003792F" w:rsidRPr="00DD37A7">
        <w:rPr>
          <w:rFonts w:hAnsi="HT_CJK+" w:hint="eastAsia"/>
          <w:noProof/>
          <w:kern w:val="0"/>
        </w:rPr>
        <w:t>㺉</w:t>
      </w:r>
      <w:r w:rsidR="0003792F" w:rsidRPr="00DD37A7">
        <w:rPr>
          <w:rFonts w:hint="eastAsia"/>
          <w:noProof/>
        </w:rPr>
        <w:t>，犬屬。</w:t>
      </w:r>
      <w:r w:rsidR="0003792F" w:rsidRPr="00DD37A7">
        <w:rPr>
          <w:rFonts w:ascii="宋体" w:hAnsi="宋体" w:cs="宋体" w:hint="eastAsia"/>
          <w:noProof/>
        </w:rPr>
        <w:t>腰</w:t>
      </w:r>
      <w:r w:rsidR="0003792F" w:rsidRPr="00DD37A7">
        <w:rPr>
          <w:rFonts w:hint="eastAsia"/>
          <w:noProof/>
        </w:rPr>
        <w:t>已上黃，</w:t>
      </w:r>
      <w:r w:rsidR="0003792F" w:rsidRPr="00DD37A7">
        <w:rPr>
          <w:rFonts w:ascii="宋体" w:hAnsi="宋体" w:cs="宋体" w:hint="eastAsia"/>
          <w:noProof/>
        </w:rPr>
        <w:t>腰</w:t>
      </w:r>
      <w:r w:rsidR="0003792F" w:rsidRPr="00DD37A7">
        <w:rPr>
          <w:rFonts w:hint="eastAsia"/>
          <w:noProof/>
        </w:rPr>
        <w:t>已下黑，食母猴。从犬、</w:t>
      </w:r>
      <w:r w:rsidR="0003792F" w:rsidRPr="00DD37A7">
        <w:rPr>
          <w:rFonts w:ascii="SimSun-ExtB" w:eastAsia="SimSun-ExtB" w:hAnsi="SimSun-ExtB" w:cs="SimSun-ExtB" w:hint="eastAsia"/>
          <w:noProof/>
          <w:kern w:val="0"/>
        </w:rPr>
        <w:t>𣪊</w:t>
      </w:r>
      <w:r w:rsidR="0003792F" w:rsidRPr="00DD37A7">
        <w:rPr>
          <w:rFonts w:hint="eastAsia"/>
          <w:noProof/>
        </w:rPr>
        <w:t>聲。讀若構。</w:t>
      </w:r>
      <w:r w:rsidR="0003792F" w:rsidRPr="00DD37A7">
        <w:rPr>
          <w:rFonts w:hint="eastAsia"/>
        </w:rPr>
        <w:t>”</w:t>
      </w:r>
      <w:r w:rsidR="00480C62">
        <w:rPr>
          <w:rFonts w:hint="eastAsia"/>
        </w:rPr>
        <w:t>此即</w:t>
      </w:r>
      <w:proofErr w:type="gramStart"/>
      <w:r w:rsidR="0003792F" w:rsidRPr="00DD37A7">
        <w:rPr>
          <w:rFonts w:hint="eastAsia"/>
        </w:rPr>
        <w:t>從</w:t>
      </w:r>
      <w:proofErr w:type="gramEnd"/>
      <w:r w:rsidR="0003792F" w:rsidRPr="00DD37A7">
        <w:rPr>
          <w:rFonts w:ascii="SimSun-ExtB" w:eastAsia="SimSun-ExtB" w:hAnsi="SimSun-ExtB" w:cs="SimSun-ExtB" w:hint="eastAsia"/>
          <w:noProof/>
          <w:kern w:val="0"/>
        </w:rPr>
        <w:t>𣪊</w:t>
      </w:r>
      <w:r w:rsidR="0003792F" w:rsidRPr="00DD37A7">
        <w:rPr>
          <w:rFonts w:hint="eastAsia"/>
        </w:rPr>
        <w:t>聲的</w:t>
      </w:r>
      <w:r w:rsidR="0003792F" w:rsidRPr="00DD37A7">
        <w:rPr>
          <w:rFonts w:hint="eastAsia"/>
        </w:rPr>
        <w:t>“</w:t>
      </w:r>
      <w:r w:rsidR="0003792F" w:rsidRPr="00DD37A7">
        <w:rPr>
          <w:rFonts w:hAnsi="HT_CJK+" w:hint="eastAsia"/>
          <w:noProof/>
          <w:kern w:val="0"/>
        </w:rPr>
        <w:t>㺉</w:t>
      </w:r>
      <w:r w:rsidR="0003792F" w:rsidRPr="00DD37A7">
        <w:rPr>
          <w:rFonts w:hAnsi="HT_CJK+" w:hint="eastAsia"/>
          <w:noProof/>
          <w:kern w:val="0"/>
        </w:rPr>
        <w:t>”讀若</w:t>
      </w:r>
      <w:r w:rsidR="0003792F" w:rsidRPr="00DD37A7">
        <w:rPr>
          <w:rFonts w:hAnsi="HT_CJK+" w:hint="eastAsia"/>
          <w:noProof/>
          <w:kern w:val="0"/>
        </w:rPr>
        <w:t>從</w:t>
      </w:r>
      <w:r w:rsidR="0003792F" w:rsidRPr="00DD37A7">
        <w:rPr>
          <w:rFonts w:hint="eastAsia"/>
          <w:noProof/>
        </w:rPr>
        <w:t>冓聲的</w:t>
      </w:r>
      <w:r w:rsidR="0003792F" w:rsidRPr="00DD37A7">
        <w:rPr>
          <w:rFonts w:hint="eastAsia"/>
          <w:noProof/>
        </w:rPr>
        <w:t>“</w:t>
      </w:r>
      <w:r w:rsidR="0003792F" w:rsidRPr="00DD37A7">
        <w:rPr>
          <w:rFonts w:hint="eastAsia"/>
          <w:noProof/>
        </w:rPr>
        <w:t>構</w:t>
      </w:r>
      <w:r w:rsidR="0003792F" w:rsidRPr="00DD37A7">
        <w:rPr>
          <w:rFonts w:hint="eastAsia"/>
          <w:noProof/>
        </w:rPr>
        <w:t>”</w:t>
      </w:r>
      <w:r w:rsidR="0003792F" w:rsidRPr="00DD37A7">
        <w:rPr>
          <w:rFonts w:hint="eastAsia"/>
          <w:noProof/>
        </w:rPr>
        <w:t>。</w:t>
      </w:r>
      <w:r w:rsidR="0003792F" w:rsidRPr="00DD37A7">
        <w:rPr>
          <w:rFonts w:hint="eastAsia"/>
          <w:noProof/>
        </w:rPr>
        <w:t>又如《漢書</w:t>
      </w:r>
      <w:r w:rsidR="0003792F" w:rsidRPr="00DD37A7">
        <w:rPr>
          <w:rFonts w:asciiTheme="minorEastAsia" w:hAnsiTheme="minorEastAsia" w:hint="eastAsia"/>
          <w:noProof/>
        </w:rPr>
        <w:t>•</w:t>
      </w:r>
      <w:r w:rsidR="0003792F" w:rsidRPr="00DD37A7">
        <w:rPr>
          <w:rFonts w:hint="eastAsia"/>
          <w:noProof/>
        </w:rPr>
        <w:t>敘傳》：“</w:t>
      </w:r>
      <w:r w:rsidR="0003792F" w:rsidRPr="00DD37A7">
        <w:rPr>
          <w:rFonts w:hint="eastAsia"/>
        </w:rPr>
        <w:t>楚人謂乳‘穀’，謂虎‘於檡’。”如</w:t>
      </w:r>
      <w:proofErr w:type="gramStart"/>
      <w:r w:rsidR="0003792F" w:rsidRPr="00DD37A7">
        <w:rPr>
          <w:rFonts w:hint="eastAsia"/>
        </w:rPr>
        <w:t>淳</w:t>
      </w:r>
      <w:proofErr w:type="gramEnd"/>
      <w:r w:rsidR="0003792F" w:rsidRPr="00DD37A7">
        <w:rPr>
          <w:rFonts w:hint="eastAsia"/>
        </w:rPr>
        <w:t>注曰：“‘穀’音‘構’。”</w:t>
      </w:r>
      <w:r w:rsidR="00480C62">
        <w:rPr>
          <w:rFonts w:hint="eastAsia"/>
        </w:rPr>
        <w:t>此即</w:t>
      </w:r>
      <w:proofErr w:type="gramStart"/>
      <w:r w:rsidR="0003792F" w:rsidRPr="00DD37A7">
        <w:rPr>
          <w:rFonts w:hint="eastAsia"/>
        </w:rPr>
        <w:t>從</w:t>
      </w:r>
      <w:proofErr w:type="gramEnd"/>
      <w:r w:rsidR="0003792F" w:rsidRPr="00DD37A7">
        <w:rPr>
          <w:rFonts w:ascii="SimSun-ExtB" w:eastAsia="SimSun-ExtB" w:hAnsi="SimSun-ExtB" w:cs="SimSun-ExtB" w:hint="eastAsia"/>
          <w:noProof/>
          <w:kern w:val="0"/>
        </w:rPr>
        <w:t>𣪊</w:t>
      </w:r>
      <w:r w:rsidR="0003792F" w:rsidRPr="00DD37A7">
        <w:rPr>
          <w:rFonts w:hint="eastAsia"/>
        </w:rPr>
        <w:t>聲的“</w:t>
      </w:r>
      <w:r w:rsidR="0003792F" w:rsidRPr="00DD37A7">
        <w:rPr>
          <w:rFonts w:hint="eastAsia"/>
        </w:rPr>
        <w:t>穀</w:t>
      </w:r>
      <w:bookmarkStart w:id="0" w:name="_GoBack"/>
      <w:bookmarkEnd w:id="0"/>
      <w:r w:rsidR="0003792F" w:rsidRPr="00DD37A7">
        <w:rPr>
          <w:rFonts w:hAnsi="HT_CJK+" w:hint="eastAsia"/>
          <w:noProof/>
          <w:kern w:val="0"/>
        </w:rPr>
        <w:t>”音同</w:t>
      </w:r>
      <w:r w:rsidR="0003792F" w:rsidRPr="00DD37A7">
        <w:rPr>
          <w:rFonts w:hAnsi="HT_CJK+" w:hint="eastAsia"/>
          <w:noProof/>
          <w:kern w:val="0"/>
        </w:rPr>
        <w:t>從</w:t>
      </w:r>
      <w:r w:rsidR="0003792F" w:rsidRPr="00DD37A7">
        <w:rPr>
          <w:rFonts w:hint="eastAsia"/>
          <w:noProof/>
        </w:rPr>
        <w:t>冓聲的“構”。</w:t>
      </w:r>
      <w:r w:rsidR="004E6464" w:rsidRPr="00DD37A7">
        <w:rPr>
          <w:rFonts w:hint="eastAsia"/>
          <w:noProof/>
        </w:rPr>
        <w:t>再如</w:t>
      </w:r>
      <w:r w:rsidR="004E6464" w:rsidRPr="00DD37A7">
        <w:rPr>
          <w:rFonts w:hint="eastAsia"/>
          <w:noProof/>
        </w:rPr>
        <w:t>《清華大學藏戰國竹簡（壹）</w:t>
      </w:r>
      <w:r w:rsidR="004E6464" w:rsidRPr="00DD37A7">
        <w:rPr>
          <w:rFonts w:ascii="宋体" w:hAnsi="宋体" w:hint="eastAsia"/>
          <w:noProof/>
        </w:rPr>
        <w:t>•</w:t>
      </w:r>
      <w:r w:rsidR="004E6464" w:rsidRPr="00DD37A7">
        <w:rPr>
          <w:rFonts w:hint="eastAsia"/>
          <w:noProof/>
        </w:rPr>
        <w:t>金縢》簡</w:t>
      </w:r>
      <w:r w:rsidR="004E6464" w:rsidRPr="00DD37A7">
        <w:rPr>
          <w:rFonts w:hint="eastAsia"/>
          <w:noProof/>
        </w:rPr>
        <w:t>3</w:t>
      </w:r>
      <w:r w:rsidR="004E6464" w:rsidRPr="00DD37A7">
        <w:rPr>
          <w:rFonts w:hint="eastAsia"/>
          <w:noProof/>
        </w:rPr>
        <w:t>：“</w:t>
      </w:r>
      <w:r w:rsidR="004E6464" w:rsidRPr="00DD37A7">
        <w:rPr>
          <w:noProof/>
        </w:rPr>
        <w:drawing>
          <wp:inline distT="0" distB="0" distL="0" distR="0" wp14:anchorId="3D8D2E88" wp14:editId="6C3EF344">
            <wp:extent cx="157500" cy="180000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75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464" w:rsidRPr="00DD37A7">
        <w:rPr>
          <w:rFonts w:hint="eastAsia"/>
          <w:noProof/>
        </w:rPr>
        <w:t>（遘）</w:t>
      </w:r>
      <w:r w:rsidR="004E6464" w:rsidRPr="00DD37A7">
        <w:rPr>
          <w:noProof/>
        </w:rPr>
        <w:drawing>
          <wp:inline distT="0" distB="0" distL="0" distR="0" wp14:anchorId="43DD7F2D" wp14:editId="2364BCFD">
            <wp:extent cx="172174" cy="180000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17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464" w:rsidRPr="00DD37A7">
        <w:rPr>
          <w:rFonts w:hint="eastAsia"/>
          <w:noProof/>
        </w:rPr>
        <w:t>（害）</w:t>
      </w:r>
      <w:r w:rsidR="004E6464" w:rsidRPr="00DD37A7">
        <w:rPr>
          <w:noProof/>
        </w:rPr>
        <w:drawing>
          <wp:inline distT="0" distB="0" distL="0" distR="0" wp14:anchorId="1119E868" wp14:editId="29F5A1BE">
            <wp:extent cx="145385" cy="180000"/>
            <wp:effectExtent l="0" t="0" r="7620" b="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5385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464" w:rsidRPr="00DD37A7">
        <w:rPr>
          <w:rFonts w:hint="eastAsia"/>
          <w:noProof/>
        </w:rPr>
        <w:t>（虐）疾</w:t>
      </w:r>
      <w:r w:rsidR="00480C62">
        <w:rPr>
          <w:rFonts w:hint="eastAsia"/>
          <w:noProof/>
        </w:rPr>
        <w:t>”整理者注</w:t>
      </w:r>
      <w:r w:rsidR="004E6464" w:rsidRPr="00DD37A7">
        <w:rPr>
          <w:rFonts w:hint="eastAsia"/>
          <w:noProof/>
        </w:rPr>
        <w:t>：“</w:t>
      </w:r>
      <w:r w:rsidR="004E6464" w:rsidRPr="00DD37A7">
        <w:rPr>
          <w:noProof/>
        </w:rPr>
        <w:drawing>
          <wp:inline distT="0" distB="0" distL="0" distR="0" wp14:anchorId="175FD82D" wp14:editId="52F4E5B4">
            <wp:extent cx="157500" cy="180000"/>
            <wp:effectExtent l="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75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464" w:rsidRPr="00DD37A7">
        <w:rPr>
          <w:rFonts w:hint="eastAsia"/>
          <w:noProof/>
        </w:rPr>
        <w:t>，</w:t>
      </w:r>
      <w:r w:rsidR="004E6464" w:rsidRPr="00DD37A7">
        <w:rPr>
          <w:rFonts w:ascii="SimSun-ExtB" w:eastAsia="SimSun-ExtB" w:hAnsi="SimSun-ExtB" w:cs="SimSun-ExtB" w:hint="eastAsia"/>
          <w:noProof/>
        </w:rPr>
        <w:t>𣪊</w:t>
      </w:r>
      <w:r w:rsidR="004E6464" w:rsidRPr="00DD37A7">
        <w:rPr>
          <w:rFonts w:hint="eastAsia"/>
          <w:noProof/>
        </w:rPr>
        <w:t>聲，在溪母屋韻，讀為見母侯部之‘遘’，《說文》：‘遇也。’”</w:t>
      </w:r>
      <w:r w:rsidR="00480C62" w:rsidRPr="00480C62">
        <w:rPr>
          <w:rStyle w:val="a6"/>
          <w:noProof/>
        </w:rPr>
        <w:t xml:space="preserve"> </w:t>
      </w:r>
      <w:r w:rsidR="00480C62" w:rsidRPr="00DD37A7">
        <w:rPr>
          <w:rStyle w:val="a6"/>
          <w:noProof/>
        </w:rPr>
        <w:footnoteReference w:id="12"/>
      </w:r>
      <w:r w:rsidR="00480C62">
        <w:rPr>
          <w:rFonts w:hint="eastAsia"/>
          <w:noProof/>
        </w:rPr>
        <w:t>此即</w:t>
      </w:r>
      <w:proofErr w:type="gramStart"/>
      <w:r w:rsidR="00480C62" w:rsidRPr="00DD37A7">
        <w:rPr>
          <w:rFonts w:hint="eastAsia"/>
        </w:rPr>
        <w:t>從</w:t>
      </w:r>
      <w:proofErr w:type="gramEnd"/>
      <w:r w:rsidR="00480C62" w:rsidRPr="00DD37A7">
        <w:rPr>
          <w:rFonts w:ascii="SimSun-ExtB" w:eastAsia="SimSun-ExtB" w:hAnsi="SimSun-ExtB" w:cs="SimSun-ExtB" w:hint="eastAsia"/>
          <w:noProof/>
          <w:kern w:val="0"/>
        </w:rPr>
        <w:t>𣪊</w:t>
      </w:r>
      <w:r w:rsidR="00480C62" w:rsidRPr="00DD37A7">
        <w:rPr>
          <w:rFonts w:hint="eastAsia"/>
        </w:rPr>
        <w:t>聲</w:t>
      </w:r>
      <w:r w:rsidR="00480C62">
        <w:rPr>
          <w:rFonts w:hint="eastAsia"/>
        </w:rPr>
        <w:t>“</w:t>
      </w:r>
      <w:r w:rsidR="00480C62" w:rsidRPr="00DD37A7">
        <w:rPr>
          <w:noProof/>
        </w:rPr>
        <w:drawing>
          <wp:inline distT="0" distB="0" distL="0" distR="0" wp14:anchorId="54508C1D" wp14:editId="311C1CB0">
            <wp:extent cx="157500" cy="18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75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C62">
        <w:rPr>
          <w:rFonts w:hint="eastAsia"/>
        </w:rPr>
        <w:t>”通</w:t>
      </w:r>
      <w:r w:rsidR="00480C62" w:rsidRPr="00DD37A7">
        <w:rPr>
          <w:rFonts w:hAnsi="HT_CJK+" w:hint="eastAsia"/>
          <w:noProof/>
          <w:kern w:val="0"/>
        </w:rPr>
        <w:t>從</w:t>
      </w:r>
      <w:r w:rsidR="00480C62" w:rsidRPr="00DD37A7">
        <w:rPr>
          <w:rFonts w:hint="eastAsia"/>
          <w:noProof/>
        </w:rPr>
        <w:t>冓聲的“</w:t>
      </w:r>
      <w:r w:rsidR="00480C62">
        <w:rPr>
          <w:rFonts w:hint="eastAsia"/>
          <w:noProof/>
        </w:rPr>
        <w:t>遘</w:t>
      </w:r>
      <w:r w:rsidR="00480C62" w:rsidRPr="00DD37A7">
        <w:rPr>
          <w:rFonts w:hint="eastAsia"/>
          <w:noProof/>
        </w:rPr>
        <w:t>”。</w:t>
      </w:r>
      <w:r w:rsidR="00197AF2" w:rsidRPr="00DD37A7">
        <w:rPr>
          <w:rFonts w:hint="eastAsia"/>
          <w:noProof/>
        </w:rPr>
        <w:t>就以“㝅”字來說，</w:t>
      </w:r>
      <w:r w:rsidR="00480C62">
        <w:rPr>
          <w:rFonts w:hint="eastAsia"/>
          <w:noProof/>
        </w:rPr>
        <w:t>它</w:t>
      </w:r>
      <w:r w:rsidR="004E6464" w:rsidRPr="00DD37A7">
        <w:rPr>
          <w:rFonts w:hint="eastAsia"/>
          <w:noProof/>
        </w:rPr>
        <w:t>既可與從冓聲的“購”相通，也可與從“冓”聲的“溝”相通。</w:t>
      </w:r>
      <w:r w:rsidR="00197AF2" w:rsidRPr="00DD37A7">
        <w:rPr>
          <w:rFonts w:hint="eastAsia"/>
          <w:noProof/>
        </w:rPr>
        <w:t>《說文</w:t>
      </w:r>
      <w:r w:rsidR="00197AF2" w:rsidRPr="00DD37A7">
        <w:rPr>
          <w:rFonts w:asciiTheme="minorEastAsia" w:hAnsiTheme="minorEastAsia" w:hint="eastAsia"/>
          <w:noProof/>
        </w:rPr>
        <w:t>•</w:t>
      </w:r>
      <w:r w:rsidR="00197AF2" w:rsidRPr="00DD37A7">
        <w:rPr>
          <w:rFonts w:hint="eastAsia"/>
          <w:noProof/>
        </w:rPr>
        <w:t>子部》：“㝅，乳也。从子、</w:t>
      </w:r>
      <w:r w:rsidR="00197AF2" w:rsidRPr="00DD37A7">
        <w:rPr>
          <w:rFonts w:ascii="SimSun-ExtB" w:eastAsia="SimSun-ExtB" w:hAnsi="SimSun-ExtB" w:cs="SimSun-ExtB" w:hint="eastAsia"/>
          <w:noProof/>
        </w:rPr>
        <w:t>𣪊</w:t>
      </w:r>
      <w:r w:rsidR="00197AF2" w:rsidRPr="00DD37A7">
        <w:rPr>
          <w:rFonts w:hint="eastAsia"/>
          <w:noProof/>
        </w:rPr>
        <w:t>聲。一曰：㝅瞀也。”</w:t>
      </w:r>
      <w:r w:rsidR="00197AF2" w:rsidRPr="00DD37A7">
        <w:rPr>
          <w:rFonts w:hint="eastAsia"/>
        </w:rPr>
        <w:t>朱駿聲《說文通訓定聲》云：“《說文》</w:t>
      </w:r>
      <w:r w:rsidR="00197AF2" w:rsidRPr="00DD37A7">
        <w:rPr>
          <w:rFonts w:hint="eastAsia"/>
          <w:noProof/>
        </w:rPr>
        <w:t>一曰‘㝅瞀’即《荀子</w:t>
      </w:r>
      <w:r w:rsidR="00197AF2" w:rsidRPr="00DD37A7">
        <w:rPr>
          <w:rFonts w:ascii="宋体" w:hAnsi="宋体" w:hint="eastAsia"/>
          <w:noProof/>
        </w:rPr>
        <w:t>•</w:t>
      </w:r>
      <w:r w:rsidR="00197AF2" w:rsidRPr="00DD37A7">
        <w:rPr>
          <w:rFonts w:hint="eastAsia"/>
          <w:noProof/>
        </w:rPr>
        <w:t>儒效》之‘溝瞀’，愚無知之皃。</w:t>
      </w:r>
      <w:r w:rsidR="00197AF2" w:rsidRPr="00DD37A7">
        <w:rPr>
          <w:rFonts w:hint="eastAsia"/>
        </w:rPr>
        <w:t>”</w:t>
      </w:r>
      <w:r w:rsidR="00197AF2" w:rsidRPr="00DD37A7">
        <w:rPr>
          <w:rStyle w:val="a6"/>
        </w:rPr>
        <w:footnoteReference w:id="13"/>
      </w:r>
    </w:p>
    <w:p w:rsidR="00A36C88" w:rsidRPr="002020DD" w:rsidRDefault="008E27BA" w:rsidP="002020DD">
      <w:pPr>
        <w:spacing w:line="360" w:lineRule="atLeast"/>
        <w:ind w:firstLineChars="200" w:firstLine="420"/>
      </w:pPr>
      <w:r w:rsidRPr="00DD37A7">
        <w:rPr>
          <w:rFonts w:hint="eastAsia"/>
        </w:rPr>
        <w:t>無論</w:t>
      </w:r>
      <w:proofErr w:type="gramStart"/>
      <w:r w:rsidRPr="00DD37A7">
        <w:rPr>
          <w:rFonts w:hint="eastAsia"/>
        </w:rPr>
        <w:t>從</w:t>
      </w:r>
      <w:proofErr w:type="gramEnd"/>
      <w:r w:rsidRPr="00DD37A7">
        <w:rPr>
          <w:rFonts w:hint="eastAsia"/>
        </w:rPr>
        <w:t>詞義文意，還是</w:t>
      </w:r>
      <w:proofErr w:type="gramStart"/>
      <w:r w:rsidRPr="00DD37A7">
        <w:rPr>
          <w:rFonts w:hint="eastAsia"/>
        </w:rPr>
        <w:t>從</w:t>
      </w:r>
      <w:proofErr w:type="gramEnd"/>
      <w:r w:rsidRPr="00DD37A7">
        <w:rPr>
          <w:rFonts w:hint="eastAsia"/>
        </w:rPr>
        <w:t>聲音假借，把簡文中的</w:t>
      </w:r>
      <w:r w:rsidRPr="00DD37A7">
        <w:rPr>
          <w:rFonts w:hint="eastAsia"/>
        </w:rPr>
        <w:t>“賞㝅</w:t>
      </w:r>
      <w:r w:rsidRPr="00DD37A7">
        <w:rPr>
          <w:rFonts w:hint="eastAsia"/>
        </w:rPr>
        <w:t>”讀</w:t>
      </w:r>
      <w:proofErr w:type="gramStart"/>
      <w:r w:rsidRPr="00DD37A7">
        <w:rPr>
          <w:rFonts w:hint="eastAsia"/>
        </w:rPr>
        <w:t>為</w:t>
      </w:r>
      <w:proofErr w:type="gramEnd"/>
      <w:r w:rsidRPr="00DD37A7">
        <w:rPr>
          <w:rFonts w:hint="eastAsia"/>
        </w:rPr>
        <w:t>“賞購</w:t>
      </w:r>
      <w:r w:rsidRPr="00DD37A7">
        <w:rPr>
          <w:rFonts w:hint="eastAsia"/>
        </w:rPr>
        <w:t>”</w:t>
      </w:r>
      <w:r w:rsidRPr="00DD37A7">
        <w:rPr>
          <w:rFonts w:hint="eastAsia"/>
        </w:rPr>
        <w:t>都很合適。</w:t>
      </w:r>
      <w:r w:rsidR="002020DD">
        <w:rPr>
          <w:rFonts w:hint="eastAsia"/>
        </w:rPr>
        <w:t>簡文的大意是，</w:t>
      </w:r>
      <w:r w:rsidR="00253463" w:rsidRPr="00DD37A7">
        <w:rPr>
          <w:rFonts w:hint="eastAsia"/>
        </w:rPr>
        <w:t>越王勾踐</w:t>
      </w:r>
      <w:r w:rsidRPr="00DD37A7">
        <w:rPr>
          <w:rFonts w:hint="eastAsia"/>
        </w:rPr>
        <w:t>授任大夫種獎賞那些恭敬的</w:t>
      </w:r>
      <w:r w:rsidR="002020DD">
        <w:rPr>
          <w:rFonts w:hint="eastAsia"/>
        </w:rPr>
        <w:t>人，授任范蠡</w:t>
      </w:r>
      <w:proofErr w:type="gramStart"/>
      <w:r w:rsidR="002020DD">
        <w:rPr>
          <w:rFonts w:hint="eastAsia"/>
        </w:rPr>
        <w:t>殺戮</w:t>
      </w:r>
      <w:proofErr w:type="gramEnd"/>
      <w:r w:rsidR="002020DD">
        <w:rPr>
          <w:rFonts w:hint="eastAsia"/>
        </w:rPr>
        <w:t>那些不恭敬的人。</w:t>
      </w:r>
      <w:r w:rsidRPr="00DD37A7">
        <w:rPr>
          <w:rStyle w:val="a6"/>
        </w:rPr>
        <w:footnoteReference w:id="14"/>
      </w:r>
    </w:p>
    <w:sectPr w:rsidR="00A36C88" w:rsidRPr="00202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8C" w:rsidRDefault="00C85B8C" w:rsidP="005D3802">
      <w:r>
        <w:separator/>
      </w:r>
    </w:p>
  </w:endnote>
  <w:endnote w:type="continuationSeparator" w:id="0">
    <w:p w:rsidR="00C85B8C" w:rsidRDefault="00C85B8C" w:rsidP="005D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T_CJK+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8C" w:rsidRDefault="00C85B8C" w:rsidP="005D3802">
      <w:r>
        <w:separator/>
      </w:r>
    </w:p>
  </w:footnote>
  <w:footnote w:type="continuationSeparator" w:id="0">
    <w:p w:rsidR="00C85B8C" w:rsidRDefault="00C85B8C" w:rsidP="005D3802">
      <w:r>
        <w:continuationSeparator/>
      </w:r>
    </w:p>
  </w:footnote>
  <w:footnote w:id="1">
    <w:p w:rsidR="002F6246" w:rsidRPr="00DD37A7" w:rsidRDefault="002F6246" w:rsidP="002F6246">
      <w:pPr>
        <w:pStyle w:val="a5"/>
        <w:spacing w:line="360" w:lineRule="atLeast"/>
        <w:rPr>
          <w:rFonts w:asciiTheme="minorEastAsia" w:eastAsiaTheme="minorEastAsia" w:hAnsiTheme="minor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 w:hint="eastAsia"/>
        </w:rPr>
        <w:t xml:space="preserve"> 清華大學出土文獻與古文字研究中心編，李學勤主編：《清華大學藏戰國竹簡（柒）》第137頁釋文、139頁注釋，中西</w:t>
      </w:r>
      <w:proofErr w:type="gramStart"/>
      <w:r w:rsidRPr="00DD37A7">
        <w:rPr>
          <w:rFonts w:asciiTheme="minorEastAsia" w:eastAsiaTheme="minorEastAsia" w:hAnsiTheme="minorEastAsia" w:hint="eastAsia"/>
        </w:rPr>
        <w:t>書</w:t>
      </w:r>
      <w:proofErr w:type="gramEnd"/>
      <w:r w:rsidRPr="00DD37A7">
        <w:rPr>
          <w:rFonts w:asciiTheme="minorEastAsia" w:eastAsiaTheme="minorEastAsia" w:hAnsiTheme="minorEastAsia" w:hint="eastAsia"/>
        </w:rPr>
        <w:t>局，2017年。</w:t>
      </w:r>
    </w:p>
  </w:footnote>
  <w:footnote w:id="2">
    <w:p w:rsidR="00197AF2" w:rsidRPr="00DD37A7" w:rsidRDefault="00197AF2" w:rsidP="00DD37A7">
      <w:pPr>
        <w:pStyle w:val="a5"/>
        <w:spacing w:line="360" w:lineRule="atLeast"/>
        <w:rPr>
          <w:rFonts w:asciiTheme="minorEastAsia" w:eastAsiaTheme="minorEastAsia" w:hAnsiTheme="minor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 w:hint="eastAsia"/>
        </w:rPr>
        <w:t xml:space="preserve"> 段玉裁《說文解字注》“驛”注：“車謂傳，馬謂遽。渾言則</w:t>
      </w:r>
      <w:proofErr w:type="gramStart"/>
      <w:r w:rsidRPr="00DD37A7">
        <w:rPr>
          <w:rFonts w:asciiTheme="minorEastAsia" w:eastAsiaTheme="minorEastAsia" w:hAnsiTheme="minorEastAsia" w:hint="eastAsia"/>
        </w:rPr>
        <w:t>傳</w:t>
      </w:r>
      <w:proofErr w:type="gramEnd"/>
      <w:r w:rsidRPr="00DD37A7">
        <w:rPr>
          <w:rFonts w:asciiTheme="minorEastAsia" w:eastAsiaTheme="minorEastAsia" w:hAnsiTheme="minorEastAsia" w:hint="eastAsia"/>
        </w:rPr>
        <w:t>、</w:t>
      </w:r>
      <w:proofErr w:type="gramStart"/>
      <w:r w:rsidRPr="00DD37A7">
        <w:rPr>
          <w:rFonts w:asciiTheme="minorEastAsia" w:eastAsiaTheme="minorEastAsia" w:hAnsiTheme="minorEastAsia" w:hint="eastAsia"/>
        </w:rPr>
        <w:t>遽</w:t>
      </w:r>
      <w:proofErr w:type="gramEnd"/>
      <w:r w:rsidRPr="00DD37A7">
        <w:rPr>
          <w:rFonts w:asciiTheme="minorEastAsia" w:eastAsiaTheme="minorEastAsia" w:hAnsiTheme="minorEastAsia" w:hint="eastAsia"/>
        </w:rPr>
        <w:t>無二，析言則</w:t>
      </w:r>
      <w:proofErr w:type="gramStart"/>
      <w:r w:rsidRPr="00DD37A7">
        <w:rPr>
          <w:rFonts w:asciiTheme="minorEastAsia" w:eastAsiaTheme="minorEastAsia" w:hAnsiTheme="minorEastAsia" w:hint="eastAsia"/>
        </w:rPr>
        <w:t>傳</w:t>
      </w:r>
      <w:proofErr w:type="gramEnd"/>
      <w:r w:rsidRPr="00DD37A7">
        <w:rPr>
          <w:rFonts w:asciiTheme="minorEastAsia" w:eastAsiaTheme="minorEastAsia" w:hAnsiTheme="minorEastAsia" w:hint="eastAsia"/>
        </w:rPr>
        <w:t>、</w:t>
      </w:r>
      <w:proofErr w:type="gramStart"/>
      <w:r w:rsidRPr="00DD37A7">
        <w:rPr>
          <w:rFonts w:asciiTheme="minorEastAsia" w:eastAsiaTheme="minorEastAsia" w:hAnsiTheme="minorEastAsia" w:hint="eastAsia"/>
        </w:rPr>
        <w:t>遽</w:t>
      </w:r>
      <w:proofErr w:type="gramEnd"/>
      <w:r w:rsidRPr="00DD37A7">
        <w:rPr>
          <w:rFonts w:asciiTheme="minorEastAsia" w:eastAsiaTheme="minorEastAsia" w:hAnsiTheme="minorEastAsia" w:hint="eastAsia"/>
        </w:rPr>
        <w:t>分車、馬。”朱駿聲《說文通訓定聲》“馹”注：“車曰馹曰</w:t>
      </w:r>
      <w:proofErr w:type="gramStart"/>
      <w:r w:rsidRPr="00DD37A7">
        <w:rPr>
          <w:rFonts w:asciiTheme="minorEastAsia" w:eastAsiaTheme="minorEastAsia" w:hAnsiTheme="minorEastAsia" w:hint="eastAsia"/>
        </w:rPr>
        <w:t>傳</w:t>
      </w:r>
      <w:proofErr w:type="gramEnd"/>
      <w:r w:rsidRPr="00DD37A7">
        <w:rPr>
          <w:rFonts w:asciiTheme="minorEastAsia" w:eastAsiaTheme="minorEastAsia" w:hAnsiTheme="minorEastAsia" w:hint="eastAsia"/>
        </w:rPr>
        <w:t>，馬曰驛曰</w:t>
      </w:r>
      <w:proofErr w:type="gramStart"/>
      <w:r w:rsidRPr="00DD37A7">
        <w:rPr>
          <w:rFonts w:asciiTheme="minorEastAsia" w:eastAsiaTheme="minorEastAsia" w:hAnsiTheme="minorEastAsia" w:hint="eastAsia"/>
        </w:rPr>
        <w:t>遽</w:t>
      </w:r>
      <w:proofErr w:type="gramEnd"/>
      <w:r w:rsidRPr="00DD37A7">
        <w:rPr>
          <w:rFonts w:asciiTheme="minorEastAsia" w:eastAsiaTheme="minorEastAsia" w:hAnsiTheme="minorEastAsia" w:hint="eastAsia"/>
        </w:rPr>
        <w:t>。”桂馥《說文義證》“傳”注：“古者以車駕馬乘詣京師謂之</w:t>
      </w:r>
      <w:proofErr w:type="gramStart"/>
      <w:r w:rsidRPr="00DD37A7">
        <w:rPr>
          <w:rFonts w:asciiTheme="minorEastAsia" w:eastAsiaTheme="minorEastAsia" w:hAnsiTheme="minorEastAsia" w:hint="eastAsia"/>
        </w:rPr>
        <w:t>傳</w:t>
      </w:r>
      <w:proofErr w:type="gramEnd"/>
      <w:r w:rsidRPr="00DD37A7">
        <w:rPr>
          <w:rFonts w:asciiTheme="minorEastAsia" w:eastAsiaTheme="minorEastAsia" w:hAnsiTheme="minorEastAsia" w:hint="eastAsia"/>
        </w:rPr>
        <w:t>車，其</w:t>
      </w:r>
      <w:proofErr w:type="gramStart"/>
      <w:r w:rsidRPr="00DD37A7">
        <w:rPr>
          <w:rFonts w:asciiTheme="minorEastAsia" w:eastAsiaTheme="minorEastAsia" w:hAnsiTheme="minorEastAsia" w:hint="eastAsia"/>
        </w:rPr>
        <w:t>後</w:t>
      </w:r>
      <w:proofErr w:type="gramEnd"/>
      <w:r w:rsidRPr="00DD37A7">
        <w:rPr>
          <w:rFonts w:asciiTheme="minorEastAsia" w:eastAsiaTheme="minorEastAsia" w:hAnsiTheme="minorEastAsia" w:hint="eastAsia"/>
        </w:rPr>
        <w:t>又置</w:t>
      </w:r>
      <w:proofErr w:type="gramStart"/>
      <w:r w:rsidRPr="00DD37A7">
        <w:rPr>
          <w:rFonts w:asciiTheme="minorEastAsia" w:eastAsiaTheme="minorEastAsia" w:hAnsiTheme="minorEastAsia" w:hint="eastAsia"/>
        </w:rPr>
        <w:t>單</w:t>
      </w:r>
      <w:proofErr w:type="gramEnd"/>
      <w:r w:rsidRPr="00DD37A7">
        <w:rPr>
          <w:rFonts w:asciiTheme="minorEastAsia" w:eastAsiaTheme="minorEastAsia" w:hAnsiTheme="minorEastAsia" w:hint="eastAsia"/>
        </w:rPr>
        <w:t>馬乘之，謂之驛騎者，今之遞馬也。”</w:t>
      </w:r>
    </w:p>
  </w:footnote>
  <w:footnote w:id="3">
    <w:p w:rsidR="00197AF2" w:rsidRPr="00DD37A7" w:rsidRDefault="00197AF2" w:rsidP="00DD37A7">
      <w:pPr>
        <w:pStyle w:val="a5"/>
        <w:spacing w:line="360" w:lineRule="atLeast"/>
        <w:rPr>
          <w:rFonts w:asciiTheme="minorEastAsia" w:eastAsiaTheme="minorEastAsia" w:hAnsiTheme="minor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 w:hint="eastAsia"/>
        </w:rPr>
        <w:t xml:space="preserve"> 清華大學出土文獻與古文字研究中心編，李學勤主編：《清華大學藏戰國竹簡（柒）》第122頁釋文、124頁注釋，中西</w:t>
      </w:r>
      <w:proofErr w:type="gramStart"/>
      <w:r w:rsidRPr="00DD37A7">
        <w:rPr>
          <w:rFonts w:asciiTheme="minorEastAsia" w:eastAsiaTheme="minorEastAsia" w:hAnsiTheme="minorEastAsia" w:hint="eastAsia"/>
        </w:rPr>
        <w:t>書</w:t>
      </w:r>
      <w:proofErr w:type="gramEnd"/>
      <w:r w:rsidRPr="00DD37A7">
        <w:rPr>
          <w:rFonts w:asciiTheme="minorEastAsia" w:eastAsiaTheme="minorEastAsia" w:hAnsiTheme="minorEastAsia" w:hint="eastAsia"/>
        </w:rPr>
        <w:t>局，2017年。</w:t>
      </w:r>
    </w:p>
  </w:footnote>
  <w:footnote w:id="4">
    <w:p w:rsidR="00197AF2" w:rsidRPr="00DD37A7" w:rsidRDefault="00197AF2" w:rsidP="00DD37A7">
      <w:pPr>
        <w:spacing w:line="360" w:lineRule="atLeast"/>
        <w:rPr>
          <w:rFonts w:asciiTheme="minorEastAsia" w:hAnsiTheme="minorEastAsia" w:hint="eastAsia"/>
          <w:sz w:val="18"/>
          <w:szCs w:val="18"/>
        </w:rPr>
      </w:pPr>
      <w:r w:rsidRPr="00DD37A7">
        <w:rPr>
          <w:rStyle w:val="a6"/>
          <w:rFonts w:asciiTheme="minorEastAsia" w:hAnsiTheme="minorEastAsia"/>
          <w:sz w:val="18"/>
          <w:szCs w:val="18"/>
        </w:rPr>
        <w:footnoteRef/>
      </w:r>
      <w:r w:rsidRPr="00DD37A7">
        <w:rPr>
          <w:rFonts w:asciiTheme="minorEastAsia" w:hAnsiTheme="minorEastAsia" w:hint="eastAsia"/>
          <w:sz w:val="18"/>
          <w:szCs w:val="18"/>
        </w:rPr>
        <w:t xml:space="preserve"> </w:t>
      </w:r>
      <w:r w:rsidRPr="00DD37A7">
        <w:rPr>
          <w:rFonts w:asciiTheme="minorEastAsia" w:hAnsiTheme="minorEastAsia" w:hint="eastAsia"/>
          <w:sz w:val="18"/>
          <w:szCs w:val="18"/>
        </w:rPr>
        <w:t>陳</w:t>
      </w:r>
      <w:proofErr w:type="gramStart"/>
      <w:r w:rsidRPr="00DD37A7">
        <w:rPr>
          <w:rFonts w:asciiTheme="minorEastAsia" w:hAnsiTheme="minorEastAsia" w:hint="eastAsia"/>
          <w:sz w:val="18"/>
          <w:szCs w:val="18"/>
        </w:rPr>
        <w:t>偉</w:t>
      </w:r>
      <w:proofErr w:type="gramEnd"/>
      <w:r w:rsidRPr="00DD37A7">
        <w:rPr>
          <w:rFonts w:asciiTheme="minorEastAsia" w:hAnsiTheme="minorEastAsia" w:hint="eastAsia"/>
          <w:sz w:val="18"/>
          <w:szCs w:val="18"/>
        </w:rPr>
        <w:t>：《清華簡七&lt;越公其事&gt;校讀》，</w:t>
      </w:r>
      <w:r w:rsidRPr="00DD37A7">
        <w:rPr>
          <w:rFonts w:asciiTheme="minorEastAsia" w:hAnsiTheme="minorEastAsia"/>
          <w:sz w:val="18"/>
          <w:szCs w:val="18"/>
        </w:rPr>
        <w:t>武漢大學簡帛研究中心</w:t>
      </w:r>
      <w:r w:rsidRPr="00DD37A7">
        <w:rPr>
          <w:rFonts w:asciiTheme="minorEastAsia" w:hAnsiTheme="minorEastAsia" w:hint="eastAsia"/>
          <w:sz w:val="18"/>
          <w:szCs w:val="18"/>
        </w:rPr>
        <w:t>2017年4曰27日。</w:t>
      </w:r>
    </w:p>
  </w:footnote>
  <w:footnote w:id="5">
    <w:p w:rsidR="00197AF2" w:rsidRPr="00DD37A7" w:rsidRDefault="00197AF2" w:rsidP="00DD37A7">
      <w:pPr>
        <w:pStyle w:val="a5"/>
        <w:spacing w:line="360" w:lineRule="atLeast"/>
        <w:rPr>
          <w:rFonts w:asciiTheme="minorEastAsia" w:eastAsiaTheme="minorEastAsia" w:hAnsiTheme="minorEastAsia" w:hint="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/>
        </w:rPr>
        <w:t xml:space="preserve"> </w:t>
      </w:r>
      <w:r w:rsidRPr="00DD37A7">
        <w:rPr>
          <w:rFonts w:asciiTheme="minorEastAsia" w:eastAsiaTheme="minorEastAsia" w:hAnsiTheme="minorEastAsia" w:hint="eastAsia"/>
        </w:rPr>
        <w:t>蔣禮鴻《敦煌變文字義通釋》（第四次增訂本）第152、153頁，上海古籍出版社，1981年。</w:t>
      </w:r>
    </w:p>
  </w:footnote>
  <w:footnote w:id="6">
    <w:p w:rsidR="00197AF2" w:rsidRPr="00DD37A7" w:rsidRDefault="00197AF2" w:rsidP="00DD37A7">
      <w:pPr>
        <w:pStyle w:val="a5"/>
        <w:spacing w:line="360" w:lineRule="atLeast"/>
        <w:rPr>
          <w:rFonts w:asciiTheme="minorEastAsia" w:eastAsiaTheme="minorEastAsia" w:hAnsiTheme="minorEastAsia" w:hint="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/>
        </w:rPr>
        <w:t xml:space="preserve"> </w:t>
      </w:r>
      <w:r w:rsidRPr="00DD37A7">
        <w:rPr>
          <w:rFonts w:asciiTheme="minorEastAsia" w:eastAsiaTheme="minorEastAsia" w:hAnsiTheme="minorEastAsia" w:hint="eastAsia"/>
        </w:rPr>
        <w:t>《正論校注·昌言校注》（孫啓治校注）第420頁，中華</w:t>
      </w:r>
      <w:proofErr w:type="gramStart"/>
      <w:r w:rsidRPr="00DD37A7">
        <w:rPr>
          <w:rFonts w:asciiTheme="minorEastAsia" w:eastAsiaTheme="minorEastAsia" w:hAnsiTheme="minorEastAsia" w:hint="eastAsia"/>
        </w:rPr>
        <w:t>書</w:t>
      </w:r>
      <w:proofErr w:type="gramEnd"/>
      <w:r w:rsidRPr="00DD37A7">
        <w:rPr>
          <w:rFonts w:asciiTheme="minorEastAsia" w:eastAsiaTheme="minorEastAsia" w:hAnsiTheme="minorEastAsia" w:hint="eastAsia"/>
        </w:rPr>
        <w:t>局，2012年。《昌言》</w:t>
      </w:r>
      <w:proofErr w:type="gramStart"/>
      <w:r w:rsidRPr="00DD37A7">
        <w:rPr>
          <w:rFonts w:asciiTheme="minorEastAsia" w:eastAsiaTheme="minorEastAsia" w:hAnsiTheme="minorEastAsia" w:hint="eastAsia"/>
        </w:rPr>
        <w:t>一書</w:t>
      </w:r>
      <w:proofErr w:type="gramEnd"/>
      <w:r w:rsidRPr="00DD37A7">
        <w:rPr>
          <w:rFonts w:asciiTheme="minorEastAsia" w:eastAsiaTheme="minorEastAsia" w:hAnsiTheme="minorEastAsia" w:hint="eastAsia"/>
        </w:rPr>
        <w:t>早已散佚，今所</w:t>
      </w:r>
      <w:proofErr w:type="gramStart"/>
      <w:r w:rsidRPr="00DD37A7">
        <w:rPr>
          <w:rFonts w:asciiTheme="minorEastAsia" w:eastAsiaTheme="minorEastAsia" w:hAnsiTheme="minorEastAsia" w:hint="eastAsia"/>
        </w:rPr>
        <w:t>據為</w:t>
      </w:r>
      <w:proofErr w:type="gramEnd"/>
      <w:r w:rsidRPr="00DD37A7">
        <w:rPr>
          <w:rFonts w:asciiTheme="minorEastAsia" w:eastAsiaTheme="minorEastAsia" w:hAnsiTheme="minorEastAsia" w:hint="eastAsia"/>
        </w:rPr>
        <w:t>清人</w:t>
      </w:r>
      <w:proofErr w:type="gramStart"/>
      <w:r w:rsidRPr="00DD37A7">
        <w:rPr>
          <w:rFonts w:asciiTheme="minorEastAsia" w:eastAsiaTheme="minorEastAsia" w:hAnsiTheme="minorEastAsia" w:hint="eastAsia"/>
        </w:rPr>
        <w:t>嚴</w:t>
      </w:r>
      <w:proofErr w:type="gramEnd"/>
      <w:r w:rsidRPr="00DD37A7">
        <w:rPr>
          <w:rFonts w:asciiTheme="minorEastAsia" w:eastAsiaTheme="minorEastAsia" w:hAnsiTheme="minorEastAsia" w:hint="eastAsia"/>
        </w:rPr>
        <w:t>可均輯本。</w:t>
      </w:r>
    </w:p>
  </w:footnote>
  <w:footnote w:id="7">
    <w:p w:rsidR="00197AF2" w:rsidRPr="00DD37A7" w:rsidRDefault="00197AF2" w:rsidP="00DD37A7">
      <w:pPr>
        <w:pStyle w:val="a5"/>
        <w:spacing w:line="360" w:lineRule="atLeast"/>
        <w:rPr>
          <w:rFonts w:asciiTheme="minorEastAsia" w:eastAsiaTheme="minorEastAsia" w:hAnsiTheme="minorEastAsia" w:hint="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/>
        </w:rPr>
        <w:t xml:space="preserve"> </w:t>
      </w:r>
      <w:r w:rsidRPr="00DD37A7">
        <w:rPr>
          <w:rFonts w:asciiTheme="minorEastAsia" w:eastAsiaTheme="minorEastAsia" w:hAnsiTheme="minorEastAsia" w:hint="eastAsia"/>
        </w:rPr>
        <w:t>波＝播【宋】【元】【明】【聖】。</w:t>
      </w:r>
    </w:p>
  </w:footnote>
  <w:footnote w:id="8">
    <w:p w:rsidR="0040482E" w:rsidRPr="00DD37A7" w:rsidRDefault="0040482E" w:rsidP="0040482E">
      <w:pPr>
        <w:pStyle w:val="a5"/>
        <w:spacing w:line="360" w:lineRule="atLeast"/>
        <w:rPr>
          <w:rFonts w:asciiTheme="minorEastAsia" w:eastAsiaTheme="minorEastAsia" w:hAnsiTheme="minorEastAsia" w:hint="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引自</w:t>
      </w:r>
      <w:r w:rsidRPr="0040482E">
        <w:rPr>
          <w:rFonts w:asciiTheme="minorEastAsia" w:eastAsiaTheme="minorEastAsia" w:hAnsiTheme="minorEastAsia" w:hint="eastAsia"/>
          <w:lang w:eastAsia="zh-TW"/>
        </w:rPr>
        <w:t>黃征、張</w:t>
      </w:r>
      <w:proofErr w:type="gramStart"/>
      <w:r w:rsidRPr="0040482E">
        <w:rPr>
          <w:rFonts w:asciiTheme="minorEastAsia" w:eastAsiaTheme="minorEastAsia" w:hAnsiTheme="minorEastAsia" w:hint="eastAsia"/>
          <w:lang w:eastAsia="zh-TW"/>
        </w:rPr>
        <w:t>湧</w:t>
      </w:r>
      <w:proofErr w:type="gramEnd"/>
      <w:r w:rsidRPr="0040482E">
        <w:rPr>
          <w:rFonts w:asciiTheme="minorEastAsia" w:eastAsiaTheme="minorEastAsia" w:hAnsiTheme="minorEastAsia" w:hint="eastAsia"/>
          <w:lang w:eastAsia="zh-TW"/>
        </w:rPr>
        <w:t>泉《敦煌變文校注》</w:t>
      </w:r>
      <w:r>
        <w:rPr>
          <w:rFonts w:asciiTheme="minorEastAsia" w:eastAsiaTheme="minorEastAsia" w:hAnsiTheme="minorEastAsia" w:hint="eastAsia"/>
        </w:rPr>
        <w:t>卷</w:t>
      </w:r>
      <w:proofErr w:type="gramStart"/>
      <w:r>
        <w:rPr>
          <w:rFonts w:asciiTheme="minorEastAsia" w:eastAsiaTheme="minorEastAsia" w:hAnsiTheme="minorEastAsia" w:hint="eastAsia"/>
        </w:rPr>
        <w:t>一</w:t>
      </w:r>
      <w:proofErr w:type="gramEnd"/>
      <w:r>
        <w:rPr>
          <w:rFonts w:asciiTheme="minorEastAsia" w:eastAsiaTheme="minorEastAsia" w:hAnsiTheme="minorEastAsia" w:hint="eastAsia"/>
        </w:rPr>
        <w:t>第187頁，</w:t>
      </w:r>
      <w:r w:rsidRPr="0040482E">
        <w:rPr>
          <w:rFonts w:asciiTheme="minorEastAsia" w:eastAsiaTheme="minorEastAsia" w:hAnsiTheme="minorEastAsia" w:hint="eastAsia"/>
          <w:lang w:eastAsia="zh-TW"/>
        </w:rPr>
        <w:t>中華</w:t>
      </w:r>
      <w:proofErr w:type="gramStart"/>
      <w:r w:rsidRPr="0040482E">
        <w:rPr>
          <w:rFonts w:asciiTheme="minorEastAsia" w:eastAsiaTheme="minorEastAsia" w:hAnsiTheme="minorEastAsia" w:hint="eastAsia"/>
          <w:lang w:eastAsia="zh-TW"/>
        </w:rPr>
        <w:t>書</w:t>
      </w:r>
      <w:proofErr w:type="gramEnd"/>
      <w:r w:rsidRPr="0040482E">
        <w:rPr>
          <w:rFonts w:asciiTheme="minorEastAsia" w:eastAsiaTheme="minorEastAsia" w:hAnsiTheme="minorEastAsia" w:hint="eastAsia"/>
          <w:lang w:eastAsia="zh-TW"/>
        </w:rPr>
        <w:t>局，</w:t>
      </w:r>
      <w:r w:rsidRPr="0040482E">
        <w:rPr>
          <w:rFonts w:asciiTheme="minorEastAsia" w:eastAsiaTheme="minorEastAsia" w:hAnsiTheme="minorEastAsia"/>
          <w:lang w:eastAsia="zh-TW"/>
        </w:rPr>
        <w:t>1997</w:t>
      </w:r>
      <w:r w:rsidRPr="0040482E">
        <w:rPr>
          <w:rFonts w:asciiTheme="minorEastAsia" w:eastAsiaTheme="minorEastAsia" w:hAnsiTheme="minorEastAsia" w:hint="eastAsia"/>
          <w:lang w:eastAsia="zh-TW"/>
        </w:rPr>
        <w:t>年</w:t>
      </w:r>
      <w:r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表示奔跑</w:t>
      </w:r>
      <w:r w:rsidRPr="00DD37A7">
        <w:rPr>
          <w:rFonts w:asciiTheme="minorEastAsia" w:eastAsiaTheme="minorEastAsia" w:hAnsiTheme="minorEastAsia" w:hint="eastAsia"/>
        </w:rPr>
        <w:t>義的“波”見</w:t>
      </w:r>
      <w:proofErr w:type="gramStart"/>
      <w:r w:rsidRPr="00DD37A7">
        <w:rPr>
          <w:rFonts w:asciiTheme="minorEastAsia" w:eastAsiaTheme="minorEastAsia" w:hAnsiTheme="minorEastAsia" w:hint="eastAsia"/>
        </w:rPr>
        <w:t>於</w:t>
      </w:r>
      <w:proofErr w:type="gramEnd"/>
      <w:r w:rsidRPr="00DD37A7">
        <w:rPr>
          <w:rFonts w:asciiTheme="minorEastAsia" w:eastAsiaTheme="minorEastAsia" w:hAnsiTheme="minorEastAsia" w:hint="eastAsia"/>
        </w:rPr>
        <w:t>三</w:t>
      </w:r>
      <w:proofErr w:type="gramStart"/>
      <w:r w:rsidRPr="00DD37A7">
        <w:rPr>
          <w:rFonts w:asciiTheme="minorEastAsia" w:eastAsiaTheme="minorEastAsia" w:hAnsiTheme="minorEastAsia" w:hint="eastAsia"/>
        </w:rPr>
        <w:t>國吳</w:t>
      </w:r>
      <w:proofErr w:type="gramEnd"/>
      <w:r w:rsidRPr="00DD37A7">
        <w:rPr>
          <w:rFonts w:asciiTheme="minorEastAsia" w:eastAsiaTheme="minorEastAsia" w:hAnsiTheme="minorEastAsia" w:hint="eastAsia"/>
        </w:rPr>
        <w:t>地支謙的譯品以及南方</w:t>
      </w:r>
      <w:proofErr w:type="gramStart"/>
      <w:r w:rsidRPr="00DD37A7">
        <w:rPr>
          <w:rFonts w:asciiTheme="minorEastAsia" w:eastAsiaTheme="minorEastAsia" w:hAnsiTheme="minorEastAsia" w:hint="eastAsia"/>
        </w:rPr>
        <w:t>樂</w:t>
      </w:r>
      <w:proofErr w:type="gramEnd"/>
      <w:r w:rsidRPr="00DD37A7">
        <w:rPr>
          <w:rFonts w:asciiTheme="minorEastAsia" w:eastAsiaTheme="minorEastAsia" w:hAnsiTheme="minorEastAsia" w:hint="eastAsia"/>
        </w:rPr>
        <w:t>府民歌中，</w:t>
      </w:r>
      <w:proofErr w:type="gramStart"/>
      <w:r w:rsidRPr="00DD37A7">
        <w:rPr>
          <w:rFonts w:asciiTheme="minorEastAsia" w:eastAsiaTheme="minorEastAsia" w:hAnsiTheme="minorEastAsia" w:hint="eastAsia"/>
        </w:rPr>
        <w:t>據</w:t>
      </w:r>
      <w:proofErr w:type="gramEnd"/>
      <w:r w:rsidRPr="00DD37A7">
        <w:rPr>
          <w:rFonts w:asciiTheme="minorEastAsia" w:eastAsiaTheme="minorEastAsia" w:hAnsiTheme="minorEastAsia" w:hint="eastAsia"/>
        </w:rPr>
        <w:t>此或可推測這個詞有可能是一個古代</w:t>
      </w:r>
      <w:proofErr w:type="gramStart"/>
      <w:r w:rsidRPr="00DD37A7">
        <w:rPr>
          <w:rFonts w:asciiTheme="minorEastAsia" w:eastAsiaTheme="minorEastAsia" w:hAnsiTheme="minorEastAsia" w:hint="eastAsia"/>
        </w:rPr>
        <w:t>吳</w:t>
      </w:r>
      <w:proofErr w:type="gramEnd"/>
      <w:r w:rsidRPr="00DD37A7">
        <w:rPr>
          <w:rFonts w:asciiTheme="minorEastAsia" w:eastAsiaTheme="minorEastAsia" w:hAnsiTheme="minorEastAsia" w:hint="eastAsia"/>
        </w:rPr>
        <w:t>越方言詞。</w:t>
      </w:r>
      <w:r>
        <w:rPr>
          <w:rFonts w:asciiTheme="minorEastAsia" w:eastAsiaTheme="minorEastAsia" w:hAnsiTheme="minorEastAsia" w:hint="eastAsia"/>
        </w:rPr>
        <w:t>當然這只是</w:t>
      </w:r>
      <w:proofErr w:type="gramStart"/>
      <w:r>
        <w:rPr>
          <w:rFonts w:asciiTheme="minorEastAsia" w:eastAsiaTheme="minorEastAsia" w:hAnsiTheme="minorEastAsia" w:hint="eastAsia"/>
        </w:rPr>
        <w:t>一</w:t>
      </w:r>
      <w:proofErr w:type="gramEnd"/>
      <w:r>
        <w:rPr>
          <w:rFonts w:asciiTheme="minorEastAsia" w:eastAsiaTheme="minorEastAsia" w:hAnsiTheme="minorEastAsia" w:hint="eastAsia"/>
        </w:rPr>
        <w:t>種推測，還有待證明。</w:t>
      </w:r>
    </w:p>
  </w:footnote>
  <w:footnote w:id="9">
    <w:p w:rsidR="00197AF2" w:rsidRPr="00DD37A7" w:rsidRDefault="00197AF2" w:rsidP="00DD37A7">
      <w:pPr>
        <w:pStyle w:val="a5"/>
        <w:spacing w:line="360" w:lineRule="atLeast"/>
        <w:rPr>
          <w:rFonts w:asciiTheme="minorEastAsia" w:eastAsiaTheme="minorEastAsia" w:hAnsiTheme="minor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 w:hint="eastAsia"/>
        </w:rPr>
        <w:t xml:space="preserve"> </w:t>
      </w:r>
      <w:r w:rsidRPr="00DD37A7">
        <w:rPr>
          <w:rFonts w:asciiTheme="minorEastAsia" w:eastAsiaTheme="minorEastAsia" w:hAnsiTheme="minorEastAsia" w:hint="eastAsia"/>
        </w:rPr>
        <w:t>清華大學出土文獻與古文字研究中心編，李學勤主編：《清華大學藏戰國竹簡（柒）》第141頁釋文、142頁注釋，中西</w:t>
      </w:r>
      <w:proofErr w:type="gramStart"/>
      <w:r w:rsidRPr="00DD37A7">
        <w:rPr>
          <w:rFonts w:asciiTheme="minorEastAsia" w:eastAsiaTheme="minorEastAsia" w:hAnsiTheme="minorEastAsia" w:hint="eastAsia"/>
        </w:rPr>
        <w:t>書</w:t>
      </w:r>
      <w:proofErr w:type="gramEnd"/>
      <w:r w:rsidRPr="00DD37A7">
        <w:rPr>
          <w:rFonts w:asciiTheme="minorEastAsia" w:eastAsiaTheme="minorEastAsia" w:hAnsiTheme="minorEastAsia" w:hint="eastAsia"/>
        </w:rPr>
        <w:t>局，2017年。</w:t>
      </w:r>
    </w:p>
  </w:footnote>
  <w:footnote w:id="10">
    <w:p w:rsidR="00197AF2" w:rsidRPr="00480C62" w:rsidRDefault="00197AF2" w:rsidP="00480C62">
      <w:pPr>
        <w:rPr>
          <w:rFonts w:hint="eastAsia"/>
          <w:sz w:val="18"/>
          <w:szCs w:val="18"/>
        </w:rPr>
      </w:pPr>
      <w:r w:rsidRPr="00DD37A7">
        <w:rPr>
          <w:rStyle w:val="a6"/>
          <w:rFonts w:asciiTheme="minorEastAsia" w:hAnsiTheme="minorEastAsia"/>
          <w:sz w:val="18"/>
          <w:szCs w:val="18"/>
        </w:rPr>
        <w:footnoteRef/>
      </w:r>
      <w:r w:rsidR="00480C62">
        <w:rPr>
          <w:rFonts w:asciiTheme="minorEastAsia" w:hAnsiTheme="minorEastAsia" w:hint="eastAsia"/>
          <w:sz w:val="18"/>
          <w:szCs w:val="18"/>
        </w:rPr>
        <w:t xml:space="preserve"> </w:t>
      </w:r>
      <w:r w:rsidRPr="00DD37A7">
        <w:rPr>
          <w:rFonts w:asciiTheme="minorEastAsia" w:hAnsiTheme="minorEastAsia" w:hint="eastAsia"/>
          <w:sz w:val="18"/>
          <w:szCs w:val="18"/>
        </w:rPr>
        <w:t>《說文</w:t>
      </w:r>
      <w:r w:rsidR="00E11A2F" w:rsidRPr="00DD37A7">
        <w:rPr>
          <w:rFonts w:asciiTheme="minorEastAsia" w:hAnsiTheme="minorEastAsia" w:hint="eastAsia"/>
          <w:sz w:val="18"/>
          <w:szCs w:val="18"/>
        </w:rPr>
        <w:t>•貝部</w:t>
      </w:r>
      <w:r w:rsidRPr="00DD37A7">
        <w:rPr>
          <w:rFonts w:asciiTheme="minorEastAsia" w:hAnsiTheme="minorEastAsia" w:hint="eastAsia"/>
          <w:sz w:val="18"/>
          <w:szCs w:val="18"/>
        </w:rPr>
        <w:t>》</w:t>
      </w:r>
      <w:r w:rsidR="00A36C88">
        <w:rPr>
          <w:rFonts w:asciiTheme="minorEastAsia" w:hAnsiTheme="minorEastAsia" w:hint="eastAsia"/>
          <w:sz w:val="18"/>
          <w:szCs w:val="18"/>
        </w:rPr>
        <w:t>：</w:t>
      </w:r>
      <w:r w:rsidRPr="00DD37A7">
        <w:rPr>
          <w:rFonts w:asciiTheme="minorEastAsia" w:hAnsiTheme="minorEastAsia" w:hint="eastAsia"/>
          <w:sz w:val="18"/>
          <w:szCs w:val="18"/>
        </w:rPr>
        <w:t>“賞，賜有功也。”徐鍇</w:t>
      </w:r>
      <w:r w:rsidR="00E11A2F" w:rsidRPr="00DD37A7">
        <w:rPr>
          <w:rFonts w:asciiTheme="minorEastAsia" w:hAnsiTheme="minorEastAsia" w:hint="eastAsia"/>
          <w:sz w:val="18"/>
          <w:szCs w:val="18"/>
        </w:rPr>
        <w:t>《</w:t>
      </w:r>
      <w:r w:rsidR="00E11A2F" w:rsidRPr="00DD37A7">
        <w:rPr>
          <w:rFonts w:asciiTheme="minorEastAsia" w:hAnsiTheme="minorEastAsia" w:hint="eastAsia"/>
          <w:sz w:val="18"/>
          <w:szCs w:val="18"/>
        </w:rPr>
        <w:t>繋傳</w:t>
      </w:r>
      <w:r w:rsidR="00E11A2F" w:rsidRPr="00DD37A7">
        <w:rPr>
          <w:rFonts w:asciiTheme="minorEastAsia" w:hAnsiTheme="minorEastAsia" w:hint="eastAsia"/>
          <w:sz w:val="18"/>
          <w:szCs w:val="18"/>
        </w:rPr>
        <w:t>》</w:t>
      </w:r>
      <w:r w:rsidRPr="00DD37A7">
        <w:rPr>
          <w:rFonts w:asciiTheme="minorEastAsia" w:hAnsiTheme="minorEastAsia" w:hint="eastAsia"/>
          <w:sz w:val="18"/>
          <w:szCs w:val="18"/>
        </w:rPr>
        <w:t>曰：“賞之言尚也，尚其功也。賞以償之也。”《說文古籀補》：“古‘償’字不</w:t>
      </w:r>
      <w:proofErr w:type="gramStart"/>
      <w:r w:rsidRPr="00DD37A7">
        <w:rPr>
          <w:rFonts w:asciiTheme="minorEastAsia" w:hAnsiTheme="minorEastAsia" w:hint="eastAsia"/>
          <w:sz w:val="18"/>
          <w:szCs w:val="18"/>
        </w:rPr>
        <w:t>從</w:t>
      </w:r>
      <w:proofErr w:type="gramEnd"/>
      <w:r w:rsidRPr="00DD37A7">
        <w:rPr>
          <w:rFonts w:asciiTheme="minorEastAsia" w:hAnsiTheme="minorEastAsia" w:hint="eastAsia"/>
          <w:sz w:val="18"/>
          <w:szCs w:val="18"/>
        </w:rPr>
        <w:t>人。”</w:t>
      </w:r>
      <w:r w:rsidR="00A36C88" w:rsidRPr="00DD37A7">
        <w:rPr>
          <w:rFonts w:asciiTheme="minorEastAsia" w:hAnsiTheme="minorEastAsia" w:hint="eastAsia"/>
          <w:sz w:val="18"/>
          <w:szCs w:val="18"/>
        </w:rPr>
        <w:t>《說文•貝部》</w:t>
      </w:r>
      <w:r w:rsidR="00A36C88">
        <w:rPr>
          <w:rFonts w:asciiTheme="minorEastAsia" w:hAnsiTheme="minorEastAsia" w:hint="eastAsia"/>
          <w:sz w:val="18"/>
          <w:szCs w:val="18"/>
        </w:rPr>
        <w:t>：</w:t>
      </w:r>
      <w:r w:rsidR="00480C62" w:rsidRPr="00480C62">
        <w:rPr>
          <w:rFonts w:hint="eastAsia"/>
          <w:sz w:val="18"/>
          <w:szCs w:val="18"/>
        </w:rPr>
        <w:t>“購，以財有所求也。从貝、</w:t>
      </w:r>
      <w:proofErr w:type="gramStart"/>
      <w:r w:rsidR="00480C62" w:rsidRPr="00480C62">
        <w:rPr>
          <w:rFonts w:hint="eastAsia"/>
          <w:sz w:val="18"/>
          <w:szCs w:val="18"/>
        </w:rPr>
        <w:t>冓</w:t>
      </w:r>
      <w:proofErr w:type="gramEnd"/>
      <w:r w:rsidR="00480C62" w:rsidRPr="00480C62">
        <w:rPr>
          <w:rFonts w:hint="eastAsia"/>
          <w:sz w:val="18"/>
          <w:szCs w:val="18"/>
        </w:rPr>
        <w:t>聲。”《漢書•項藉傳》：“吾聞漢購我頭千金、</w:t>
      </w:r>
      <w:proofErr w:type="gramStart"/>
      <w:r w:rsidR="00480C62" w:rsidRPr="00480C62">
        <w:rPr>
          <w:rFonts w:hint="eastAsia"/>
          <w:sz w:val="18"/>
          <w:szCs w:val="18"/>
        </w:rPr>
        <w:t>邑</w:t>
      </w:r>
      <w:proofErr w:type="gramEnd"/>
      <w:r w:rsidR="00480C62" w:rsidRPr="00480C62">
        <w:rPr>
          <w:rFonts w:hint="eastAsia"/>
          <w:sz w:val="18"/>
          <w:szCs w:val="18"/>
        </w:rPr>
        <w:t>萬</w:t>
      </w:r>
      <w:proofErr w:type="gramStart"/>
      <w:r w:rsidR="00480C62" w:rsidRPr="00480C62">
        <w:rPr>
          <w:rFonts w:hint="eastAsia"/>
          <w:sz w:val="18"/>
          <w:szCs w:val="18"/>
        </w:rPr>
        <w:t>戸</w:t>
      </w:r>
      <w:proofErr w:type="gramEnd"/>
      <w:r w:rsidR="00480C62" w:rsidRPr="00480C62">
        <w:rPr>
          <w:rFonts w:hint="eastAsia"/>
          <w:sz w:val="18"/>
          <w:szCs w:val="18"/>
        </w:rPr>
        <w:t>。”顏師古注曰：“購，以財設賞。”</w:t>
      </w:r>
    </w:p>
  </w:footnote>
  <w:footnote w:id="11">
    <w:p w:rsidR="00197AF2" w:rsidRPr="00DD37A7" w:rsidRDefault="00197AF2" w:rsidP="00DD37A7">
      <w:pPr>
        <w:spacing w:line="360" w:lineRule="atLeast"/>
        <w:rPr>
          <w:rFonts w:asciiTheme="minorEastAsia" w:hAnsiTheme="minorEastAsia" w:hint="eastAsia"/>
          <w:sz w:val="18"/>
          <w:szCs w:val="18"/>
          <w:lang w:eastAsia="zh-TW"/>
        </w:rPr>
      </w:pPr>
      <w:r w:rsidRPr="00DD37A7">
        <w:rPr>
          <w:rStyle w:val="a6"/>
          <w:rFonts w:asciiTheme="minorEastAsia" w:hAnsiTheme="minorEastAsia"/>
          <w:sz w:val="18"/>
          <w:szCs w:val="18"/>
        </w:rPr>
        <w:footnoteRef/>
      </w:r>
      <w:r w:rsidRPr="00DD37A7">
        <w:rPr>
          <w:rFonts w:asciiTheme="minorEastAsia" w:hAnsiTheme="minorEastAsia"/>
          <w:sz w:val="18"/>
          <w:szCs w:val="18"/>
          <w:lang w:eastAsia="zh-TW"/>
        </w:rPr>
        <w:t xml:space="preserve"> </w:t>
      </w:r>
      <w:r w:rsidRPr="00DD37A7">
        <w:rPr>
          <w:rFonts w:asciiTheme="minorEastAsia" w:hAnsiTheme="minorEastAsia" w:hint="eastAsia"/>
          <w:sz w:val="18"/>
          <w:szCs w:val="18"/>
          <w:lang w:eastAsia="zh-TW"/>
        </w:rPr>
        <w:t>《管子•九守》：“為善者，君予之賞；為非者，君予之罰。”《墨子•公孟》：“為善者賞之，為不善者罰之。”</w:t>
      </w:r>
    </w:p>
  </w:footnote>
  <w:footnote w:id="12">
    <w:p w:rsidR="00480C62" w:rsidRPr="00DD37A7" w:rsidRDefault="00480C62" w:rsidP="00480C62">
      <w:pPr>
        <w:pStyle w:val="a5"/>
        <w:spacing w:line="360" w:lineRule="atLeast"/>
        <w:rPr>
          <w:rFonts w:asciiTheme="minorEastAsia" w:eastAsiaTheme="minorEastAsia" w:hAnsiTheme="minorEastAsia" w:hint="eastAsia"/>
          <w:lang w:eastAsia="zh-TW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 w:hint="eastAsia"/>
        </w:rPr>
        <w:t xml:space="preserve"> </w:t>
      </w:r>
      <w:r w:rsidRPr="00DD37A7">
        <w:rPr>
          <w:rFonts w:asciiTheme="minorEastAsia" w:eastAsiaTheme="minorEastAsia" w:hAnsiTheme="minorEastAsia" w:hint="eastAsia"/>
        </w:rPr>
        <w:t>清華大學出土文獻與古文字研究中心編，李學勤主編：《清華大學藏戰國竹簡（壹）》第158頁釋文、159頁注釋，中西</w:t>
      </w:r>
      <w:proofErr w:type="gramStart"/>
      <w:r w:rsidRPr="00DD37A7">
        <w:rPr>
          <w:rFonts w:asciiTheme="minorEastAsia" w:eastAsiaTheme="minorEastAsia" w:hAnsiTheme="minorEastAsia" w:hint="eastAsia"/>
        </w:rPr>
        <w:t>書</w:t>
      </w:r>
      <w:proofErr w:type="gramEnd"/>
      <w:r w:rsidRPr="00DD37A7">
        <w:rPr>
          <w:rFonts w:asciiTheme="minorEastAsia" w:eastAsiaTheme="minorEastAsia" w:hAnsiTheme="minorEastAsia" w:hint="eastAsia"/>
        </w:rPr>
        <w:t>局，2011年。</w:t>
      </w:r>
    </w:p>
  </w:footnote>
  <w:footnote w:id="13">
    <w:p w:rsidR="00197AF2" w:rsidRPr="00DD37A7" w:rsidRDefault="00197AF2" w:rsidP="00DD37A7">
      <w:pPr>
        <w:pStyle w:val="a5"/>
        <w:spacing w:line="360" w:lineRule="atLeast"/>
        <w:rPr>
          <w:rFonts w:asciiTheme="minorEastAsia" w:eastAsiaTheme="minorEastAsia" w:hAnsiTheme="minorEastAsia" w:hint="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/>
          <w:lang w:eastAsia="zh-TW"/>
        </w:rPr>
        <w:t xml:space="preserve"> </w:t>
      </w:r>
      <w:r w:rsidRPr="00DD37A7">
        <w:rPr>
          <w:rFonts w:asciiTheme="minorEastAsia" w:eastAsiaTheme="minorEastAsia" w:hAnsiTheme="minorEastAsia" w:hint="eastAsia"/>
          <w:lang w:eastAsia="zh-TW"/>
        </w:rPr>
        <w:t>參丁福保</w:t>
      </w:r>
      <w:r w:rsidR="0003792F" w:rsidRPr="00DD37A7">
        <w:rPr>
          <w:rFonts w:asciiTheme="minorEastAsia" w:eastAsiaTheme="minorEastAsia" w:hAnsiTheme="minorEastAsia" w:hint="eastAsia"/>
          <w:lang w:eastAsia="zh-TW"/>
        </w:rPr>
        <w:t>編</w:t>
      </w:r>
      <w:r w:rsidRPr="00DD37A7">
        <w:rPr>
          <w:rFonts w:asciiTheme="minorEastAsia" w:eastAsiaTheme="minorEastAsia" w:hAnsiTheme="minorEastAsia" w:hint="eastAsia"/>
          <w:lang w:eastAsia="zh-TW"/>
        </w:rPr>
        <w:t>《說文解字詁林》第14178</w:t>
      </w:r>
      <w:r w:rsidR="0003792F" w:rsidRPr="00DD37A7">
        <w:rPr>
          <w:rFonts w:asciiTheme="minorEastAsia" w:eastAsiaTheme="minorEastAsia" w:hAnsiTheme="minorEastAsia" w:hint="eastAsia"/>
          <w:lang w:eastAsia="zh-TW"/>
        </w:rPr>
        <w:t>頁，中華書局，1988年。</w:t>
      </w:r>
      <w:r w:rsidRPr="00DD37A7">
        <w:rPr>
          <w:rFonts w:asciiTheme="minorEastAsia" w:eastAsiaTheme="minorEastAsia" w:hAnsiTheme="minorEastAsia" w:hint="eastAsia"/>
        </w:rPr>
        <w:t>《荀子•儒效》：“其愚陋</w:t>
      </w:r>
      <w:proofErr w:type="gramStart"/>
      <w:r w:rsidRPr="00DD37A7">
        <w:rPr>
          <w:rFonts w:asciiTheme="minorEastAsia" w:eastAsiaTheme="minorEastAsia" w:hAnsiTheme="minorEastAsia" w:hint="eastAsia"/>
        </w:rPr>
        <w:t>溝瞀</w:t>
      </w:r>
      <w:proofErr w:type="gramEnd"/>
      <w:r w:rsidRPr="00DD37A7">
        <w:rPr>
          <w:rFonts w:asciiTheme="minorEastAsia" w:eastAsiaTheme="minorEastAsia" w:hAnsiTheme="minorEastAsia" w:hint="eastAsia"/>
        </w:rPr>
        <w:t>，而冀人之以己</w:t>
      </w:r>
      <w:proofErr w:type="gramStart"/>
      <w:r w:rsidRPr="00DD37A7">
        <w:rPr>
          <w:rFonts w:asciiTheme="minorEastAsia" w:eastAsiaTheme="minorEastAsia" w:hAnsiTheme="minorEastAsia" w:hint="eastAsia"/>
        </w:rPr>
        <w:t>為</w:t>
      </w:r>
      <w:proofErr w:type="gramEnd"/>
      <w:r w:rsidRPr="00DD37A7">
        <w:rPr>
          <w:rFonts w:asciiTheme="minorEastAsia" w:eastAsiaTheme="minorEastAsia" w:hAnsiTheme="minorEastAsia" w:hint="eastAsia"/>
        </w:rPr>
        <w:t>知也，是衆人也。”</w:t>
      </w:r>
      <w:proofErr w:type="gramStart"/>
      <w:r w:rsidRPr="00DD37A7">
        <w:rPr>
          <w:rFonts w:asciiTheme="minorEastAsia" w:eastAsiaTheme="minorEastAsia" w:hAnsiTheme="minorEastAsia" w:hint="eastAsia"/>
        </w:rPr>
        <w:t>楊</w:t>
      </w:r>
      <w:proofErr w:type="gramEnd"/>
      <w:r w:rsidRPr="00DD37A7">
        <w:rPr>
          <w:rFonts w:asciiTheme="minorEastAsia" w:eastAsiaTheme="minorEastAsia" w:hAnsiTheme="minorEastAsia" w:hint="eastAsia"/>
        </w:rPr>
        <w:t>倞注：“</w:t>
      </w:r>
      <w:proofErr w:type="gramStart"/>
      <w:r w:rsidRPr="00DD37A7">
        <w:rPr>
          <w:rFonts w:asciiTheme="minorEastAsia" w:eastAsiaTheme="minorEastAsia" w:hAnsiTheme="minorEastAsia" w:hint="eastAsia"/>
        </w:rPr>
        <w:t>溝</w:t>
      </w:r>
      <w:proofErr w:type="gramEnd"/>
      <w:r w:rsidRPr="00DD37A7">
        <w:rPr>
          <w:rFonts w:asciiTheme="minorEastAsia" w:eastAsiaTheme="minorEastAsia" w:hAnsiTheme="minorEastAsia" w:hint="eastAsia"/>
        </w:rPr>
        <w:t>，音寇，愚也。</w:t>
      </w:r>
      <w:proofErr w:type="gramStart"/>
      <w:r w:rsidRPr="00DD37A7">
        <w:rPr>
          <w:rFonts w:asciiTheme="minorEastAsia" w:eastAsiaTheme="minorEastAsia" w:hAnsiTheme="minorEastAsia" w:hint="eastAsia"/>
        </w:rPr>
        <w:t>溝瞀</w:t>
      </w:r>
      <w:proofErr w:type="gramEnd"/>
      <w:r w:rsidRPr="00DD37A7">
        <w:rPr>
          <w:rFonts w:asciiTheme="minorEastAsia" w:eastAsiaTheme="minorEastAsia" w:hAnsiTheme="minorEastAsia" w:hint="eastAsia"/>
        </w:rPr>
        <w:t>，無知也。”</w:t>
      </w:r>
    </w:p>
  </w:footnote>
  <w:footnote w:id="14">
    <w:p w:rsidR="008E27BA" w:rsidRPr="00DD37A7" w:rsidRDefault="008E27BA" w:rsidP="00DD37A7">
      <w:pPr>
        <w:pStyle w:val="a5"/>
        <w:spacing w:line="360" w:lineRule="atLeast"/>
        <w:rPr>
          <w:rFonts w:asciiTheme="minorEastAsia" w:eastAsiaTheme="minorEastAsia" w:hAnsiTheme="minorEastAsia" w:hint="eastAsia"/>
        </w:rPr>
      </w:pPr>
      <w:r w:rsidRPr="00DD37A7">
        <w:rPr>
          <w:rStyle w:val="a6"/>
          <w:rFonts w:asciiTheme="minorEastAsia" w:eastAsiaTheme="minorEastAsia" w:hAnsiTheme="minorEastAsia"/>
        </w:rPr>
        <w:footnoteRef/>
      </w:r>
      <w:r w:rsidRPr="00DD37A7">
        <w:rPr>
          <w:rFonts w:asciiTheme="minorEastAsia" w:eastAsiaTheme="minorEastAsia" w:hAnsiTheme="minorEastAsia"/>
        </w:rPr>
        <w:t xml:space="preserve"> </w:t>
      </w:r>
      <w:r w:rsidRPr="00DD37A7">
        <w:rPr>
          <w:rFonts w:asciiTheme="minorEastAsia" w:eastAsiaTheme="minorEastAsia" w:hAnsiTheme="minorEastAsia" w:hint="eastAsia"/>
        </w:rPr>
        <w:t>仲長統</w:t>
      </w:r>
      <w:r w:rsidRPr="00DD37A7">
        <w:rPr>
          <w:rFonts w:asciiTheme="minorEastAsia" w:eastAsiaTheme="minorEastAsia" w:hAnsiTheme="minorEastAsia" w:hint="eastAsia"/>
        </w:rPr>
        <w:t>《昌言·損益》</w:t>
      </w:r>
      <w:r w:rsidR="002020DD">
        <w:rPr>
          <w:rFonts w:asciiTheme="minorEastAsia" w:eastAsiaTheme="minorEastAsia" w:hAnsiTheme="minorEastAsia" w:hint="eastAsia"/>
        </w:rPr>
        <w:t>所謂</w:t>
      </w:r>
      <w:r w:rsidR="002020DD" w:rsidRPr="00DD37A7">
        <w:rPr>
          <w:rFonts w:hint="eastAsia"/>
        </w:rPr>
        <w:t>“審賞罰以驗</w:t>
      </w:r>
      <w:proofErr w:type="gramStart"/>
      <w:r w:rsidR="002020DD" w:rsidRPr="00DD37A7">
        <w:rPr>
          <w:rFonts w:hint="eastAsia"/>
        </w:rPr>
        <w:t>勸懲</w:t>
      </w:r>
      <w:proofErr w:type="gramEnd"/>
      <w:r w:rsidR="002020DD" w:rsidRPr="00DD37A7">
        <w:rPr>
          <w:rFonts w:hint="eastAsia"/>
        </w:rPr>
        <w:t>也”</w:t>
      </w:r>
      <w:r w:rsidRPr="00DD37A7">
        <w:rPr>
          <w:rFonts w:asciiTheme="minorEastAsia" w:eastAsiaTheme="minorEastAsia" w:hAnsiTheme="minorEastAsia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7395"/>
    <w:multiLevelType w:val="hybridMultilevel"/>
    <w:tmpl w:val="1A82318E"/>
    <w:lvl w:ilvl="0" w:tplc="167A9E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6D"/>
    <w:rsid w:val="0000080E"/>
    <w:rsid w:val="00010B2C"/>
    <w:rsid w:val="0001344D"/>
    <w:rsid w:val="00036428"/>
    <w:rsid w:val="00036FAF"/>
    <w:rsid w:val="0003792F"/>
    <w:rsid w:val="00046B00"/>
    <w:rsid w:val="00052E5D"/>
    <w:rsid w:val="000555F1"/>
    <w:rsid w:val="0005751F"/>
    <w:rsid w:val="00074238"/>
    <w:rsid w:val="00087D83"/>
    <w:rsid w:val="0009165D"/>
    <w:rsid w:val="000971C0"/>
    <w:rsid w:val="000A63CD"/>
    <w:rsid w:val="000A6A5D"/>
    <w:rsid w:val="000B1D64"/>
    <w:rsid w:val="000B7918"/>
    <w:rsid w:val="000C07EB"/>
    <w:rsid w:val="000C13F5"/>
    <w:rsid w:val="000C464A"/>
    <w:rsid w:val="000E024D"/>
    <w:rsid w:val="000E361B"/>
    <w:rsid w:val="001214ED"/>
    <w:rsid w:val="001306EF"/>
    <w:rsid w:val="001354D9"/>
    <w:rsid w:val="00137BA5"/>
    <w:rsid w:val="00142073"/>
    <w:rsid w:val="00147DB5"/>
    <w:rsid w:val="00150A07"/>
    <w:rsid w:val="001541C3"/>
    <w:rsid w:val="00161A71"/>
    <w:rsid w:val="00195728"/>
    <w:rsid w:val="00197AF2"/>
    <w:rsid w:val="001A3D97"/>
    <w:rsid w:val="001B7202"/>
    <w:rsid w:val="001C3A10"/>
    <w:rsid w:val="001C3CAA"/>
    <w:rsid w:val="001C40A4"/>
    <w:rsid w:val="001C5FAE"/>
    <w:rsid w:val="001E1655"/>
    <w:rsid w:val="001E4DC9"/>
    <w:rsid w:val="001F54AF"/>
    <w:rsid w:val="001F5FC3"/>
    <w:rsid w:val="002020DD"/>
    <w:rsid w:val="002109F7"/>
    <w:rsid w:val="00211215"/>
    <w:rsid w:val="00234858"/>
    <w:rsid w:val="00240853"/>
    <w:rsid w:val="00242284"/>
    <w:rsid w:val="00253463"/>
    <w:rsid w:val="00256F0C"/>
    <w:rsid w:val="002619F6"/>
    <w:rsid w:val="00267CB6"/>
    <w:rsid w:val="00271DBA"/>
    <w:rsid w:val="0027321C"/>
    <w:rsid w:val="00275C02"/>
    <w:rsid w:val="0028748C"/>
    <w:rsid w:val="002A09D0"/>
    <w:rsid w:val="002A76AB"/>
    <w:rsid w:val="002C62CB"/>
    <w:rsid w:val="002D03B3"/>
    <w:rsid w:val="002D203D"/>
    <w:rsid w:val="002D70A2"/>
    <w:rsid w:val="002D7389"/>
    <w:rsid w:val="002E7EB3"/>
    <w:rsid w:val="002F3049"/>
    <w:rsid w:val="002F6246"/>
    <w:rsid w:val="0030159D"/>
    <w:rsid w:val="00322A3E"/>
    <w:rsid w:val="00322BE5"/>
    <w:rsid w:val="00331923"/>
    <w:rsid w:val="003515A0"/>
    <w:rsid w:val="0036451E"/>
    <w:rsid w:val="00366D81"/>
    <w:rsid w:val="003765FC"/>
    <w:rsid w:val="00380DA8"/>
    <w:rsid w:val="0038714E"/>
    <w:rsid w:val="003A13AA"/>
    <w:rsid w:val="003C6711"/>
    <w:rsid w:val="003C737E"/>
    <w:rsid w:val="003D0F1A"/>
    <w:rsid w:val="003E20F9"/>
    <w:rsid w:val="003E72D8"/>
    <w:rsid w:val="0040482E"/>
    <w:rsid w:val="00415791"/>
    <w:rsid w:val="004313FD"/>
    <w:rsid w:val="00440DBD"/>
    <w:rsid w:val="00450524"/>
    <w:rsid w:val="00480C62"/>
    <w:rsid w:val="00485F17"/>
    <w:rsid w:val="004B155D"/>
    <w:rsid w:val="004B424C"/>
    <w:rsid w:val="004C7BFA"/>
    <w:rsid w:val="004D01CD"/>
    <w:rsid w:val="004D166C"/>
    <w:rsid w:val="004D42CB"/>
    <w:rsid w:val="004E6464"/>
    <w:rsid w:val="004F2F68"/>
    <w:rsid w:val="004F3B88"/>
    <w:rsid w:val="004F428A"/>
    <w:rsid w:val="004F59F1"/>
    <w:rsid w:val="00513259"/>
    <w:rsid w:val="00521415"/>
    <w:rsid w:val="00527662"/>
    <w:rsid w:val="00532B87"/>
    <w:rsid w:val="005338EF"/>
    <w:rsid w:val="0053562F"/>
    <w:rsid w:val="0053639D"/>
    <w:rsid w:val="005430E3"/>
    <w:rsid w:val="00565F24"/>
    <w:rsid w:val="0056607D"/>
    <w:rsid w:val="0056613A"/>
    <w:rsid w:val="005851AF"/>
    <w:rsid w:val="005B4D48"/>
    <w:rsid w:val="005D3802"/>
    <w:rsid w:val="005D7F98"/>
    <w:rsid w:val="005E10FF"/>
    <w:rsid w:val="005E565B"/>
    <w:rsid w:val="005E5D84"/>
    <w:rsid w:val="00601354"/>
    <w:rsid w:val="006026DF"/>
    <w:rsid w:val="00607E35"/>
    <w:rsid w:val="00623C6C"/>
    <w:rsid w:val="006349FE"/>
    <w:rsid w:val="0064047C"/>
    <w:rsid w:val="00644C9E"/>
    <w:rsid w:val="006507AE"/>
    <w:rsid w:val="0065275A"/>
    <w:rsid w:val="006703A8"/>
    <w:rsid w:val="00670893"/>
    <w:rsid w:val="0067778E"/>
    <w:rsid w:val="00691FD6"/>
    <w:rsid w:val="006B0BF0"/>
    <w:rsid w:val="006C08A0"/>
    <w:rsid w:val="006C448A"/>
    <w:rsid w:val="006C49BD"/>
    <w:rsid w:val="006E565E"/>
    <w:rsid w:val="006E6BC7"/>
    <w:rsid w:val="006F13D2"/>
    <w:rsid w:val="0070494D"/>
    <w:rsid w:val="00704DE6"/>
    <w:rsid w:val="00715EB2"/>
    <w:rsid w:val="0072769B"/>
    <w:rsid w:val="00734CD5"/>
    <w:rsid w:val="007426C7"/>
    <w:rsid w:val="00746E0E"/>
    <w:rsid w:val="0077116B"/>
    <w:rsid w:val="00774CC1"/>
    <w:rsid w:val="0077532C"/>
    <w:rsid w:val="00776B9D"/>
    <w:rsid w:val="0079519A"/>
    <w:rsid w:val="007B086D"/>
    <w:rsid w:val="007B2A5C"/>
    <w:rsid w:val="007B39EE"/>
    <w:rsid w:val="007C15B2"/>
    <w:rsid w:val="007C72C7"/>
    <w:rsid w:val="007D195A"/>
    <w:rsid w:val="007E07B4"/>
    <w:rsid w:val="007E4895"/>
    <w:rsid w:val="008003FC"/>
    <w:rsid w:val="00810F50"/>
    <w:rsid w:val="008154B4"/>
    <w:rsid w:val="00817F09"/>
    <w:rsid w:val="00821038"/>
    <w:rsid w:val="0084097F"/>
    <w:rsid w:val="00840CF3"/>
    <w:rsid w:val="008735D7"/>
    <w:rsid w:val="008834AC"/>
    <w:rsid w:val="0089198C"/>
    <w:rsid w:val="0089344B"/>
    <w:rsid w:val="0089351F"/>
    <w:rsid w:val="00894636"/>
    <w:rsid w:val="00896D37"/>
    <w:rsid w:val="008B19FD"/>
    <w:rsid w:val="008E19AD"/>
    <w:rsid w:val="008E27BA"/>
    <w:rsid w:val="008E40C9"/>
    <w:rsid w:val="008E4CCD"/>
    <w:rsid w:val="008E5223"/>
    <w:rsid w:val="008F39EB"/>
    <w:rsid w:val="009019F1"/>
    <w:rsid w:val="00905D12"/>
    <w:rsid w:val="009137BC"/>
    <w:rsid w:val="00925077"/>
    <w:rsid w:val="0094260F"/>
    <w:rsid w:val="00954530"/>
    <w:rsid w:val="009570B2"/>
    <w:rsid w:val="00963C97"/>
    <w:rsid w:val="009648DA"/>
    <w:rsid w:val="00972B81"/>
    <w:rsid w:val="00975816"/>
    <w:rsid w:val="009839B7"/>
    <w:rsid w:val="00984D49"/>
    <w:rsid w:val="00987008"/>
    <w:rsid w:val="009C16A6"/>
    <w:rsid w:val="009C5F44"/>
    <w:rsid w:val="009F6871"/>
    <w:rsid w:val="00A21137"/>
    <w:rsid w:val="00A3279C"/>
    <w:rsid w:val="00A36C88"/>
    <w:rsid w:val="00A47023"/>
    <w:rsid w:val="00A54087"/>
    <w:rsid w:val="00A63E98"/>
    <w:rsid w:val="00A6481B"/>
    <w:rsid w:val="00A66B71"/>
    <w:rsid w:val="00A80A14"/>
    <w:rsid w:val="00A843B1"/>
    <w:rsid w:val="00A92D69"/>
    <w:rsid w:val="00A939BB"/>
    <w:rsid w:val="00A968AA"/>
    <w:rsid w:val="00AA0910"/>
    <w:rsid w:val="00AA4115"/>
    <w:rsid w:val="00AA502A"/>
    <w:rsid w:val="00AA5AD7"/>
    <w:rsid w:val="00AB58F4"/>
    <w:rsid w:val="00AC1A5D"/>
    <w:rsid w:val="00AC2C93"/>
    <w:rsid w:val="00AC34E0"/>
    <w:rsid w:val="00AE400F"/>
    <w:rsid w:val="00AF025F"/>
    <w:rsid w:val="00B01854"/>
    <w:rsid w:val="00B060F7"/>
    <w:rsid w:val="00B14594"/>
    <w:rsid w:val="00B15C0D"/>
    <w:rsid w:val="00B2160F"/>
    <w:rsid w:val="00B22BDF"/>
    <w:rsid w:val="00B260B9"/>
    <w:rsid w:val="00B36AEA"/>
    <w:rsid w:val="00B51E00"/>
    <w:rsid w:val="00B65877"/>
    <w:rsid w:val="00B82E9D"/>
    <w:rsid w:val="00B90A6D"/>
    <w:rsid w:val="00B90D72"/>
    <w:rsid w:val="00B93A80"/>
    <w:rsid w:val="00B9652B"/>
    <w:rsid w:val="00BB1850"/>
    <w:rsid w:val="00BB40FB"/>
    <w:rsid w:val="00BC64E0"/>
    <w:rsid w:val="00BF244C"/>
    <w:rsid w:val="00BF7C3C"/>
    <w:rsid w:val="00C01A31"/>
    <w:rsid w:val="00C11078"/>
    <w:rsid w:val="00C3652B"/>
    <w:rsid w:val="00C4480E"/>
    <w:rsid w:val="00C77D34"/>
    <w:rsid w:val="00C85B8C"/>
    <w:rsid w:val="00C91198"/>
    <w:rsid w:val="00C96126"/>
    <w:rsid w:val="00CA1E56"/>
    <w:rsid w:val="00CA52A5"/>
    <w:rsid w:val="00CA75A5"/>
    <w:rsid w:val="00CB2044"/>
    <w:rsid w:val="00CB7C41"/>
    <w:rsid w:val="00CC15B5"/>
    <w:rsid w:val="00CC7CBE"/>
    <w:rsid w:val="00CE1083"/>
    <w:rsid w:val="00CF07C0"/>
    <w:rsid w:val="00D11EC2"/>
    <w:rsid w:val="00D1641E"/>
    <w:rsid w:val="00D205C9"/>
    <w:rsid w:val="00D230D1"/>
    <w:rsid w:val="00D23865"/>
    <w:rsid w:val="00D35569"/>
    <w:rsid w:val="00D421F8"/>
    <w:rsid w:val="00D510A6"/>
    <w:rsid w:val="00D739D8"/>
    <w:rsid w:val="00D7457E"/>
    <w:rsid w:val="00D9209D"/>
    <w:rsid w:val="00DB0287"/>
    <w:rsid w:val="00DB4744"/>
    <w:rsid w:val="00DB67D8"/>
    <w:rsid w:val="00DB6E2F"/>
    <w:rsid w:val="00DC2F0E"/>
    <w:rsid w:val="00DC3CE9"/>
    <w:rsid w:val="00DC45AB"/>
    <w:rsid w:val="00DC4C67"/>
    <w:rsid w:val="00DD0FED"/>
    <w:rsid w:val="00DD21F8"/>
    <w:rsid w:val="00DD34B3"/>
    <w:rsid w:val="00DD37A7"/>
    <w:rsid w:val="00DD5E07"/>
    <w:rsid w:val="00DE1A5B"/>
    <w:rsid w:val="00DF2162"/>
    <w:rsid w:val="00DF2A16"/>
    <w:rsid w:val="00DF4C9E"/>
    <w:rsid w:val="00E11A2F"/>
    <w:rsid w:val="00E5265C"/>
    <w:rsid w:val="00E62550"/>
    <w:rsid w:val="00E86661"/>
    <w:rsid w:val="00E92715"/>
    <w:rsid w:val="00E972E5"/>
    <w:rsid w:val="00EA0C89"/>
    <w:rsid w:val="00EA4FAD"/>
    <w:rsid w:val="00EB16AE"/>
    <w:rsid w:val="00EB18EE"/>
    <w:rsid w:val="00EC1D4A"/>
    <w:rsid w:val="00EC1F02"/>
    <w:rsid w:val="00EC3914"/>
    <w:rsid w:val="00ED3F1A"/>
    <w:rsid w:val="00EE0B5C"/>
    <w:rsid w:val="00EE396B"/>
    <w:rsid w:val="00EE4B1F"/>
    <w:rsid w:val="00F008B9"/>
    <w:rsid w:val="00F0403B"/>
    <w:rsid w:val="00F20218"/>
    <w:rsid w:val="00F30C4C"/>
    <w:rsid w:val="00F30D61"/>
    <w:rsid w:val="00F427B8"/>
    <w:rsid w:val="00F56CFC"/>
    <w:rsid w:val="00F64540"/>
    <w:rsid w:val="00F67F19"/>
    <w:rsid w:val="00F74396"/>
    <w:rsid w:val="00F83587"/>
    <w:rsid w:val="00F92E9A"/>
    <w:rsid w:val="00FA1DCA"/>
    <w:rsid w:val="00FA385C"/>
    <w:rsid w:val="00FC0D6D"/>
    <w:rsid w:val="00FE6400"/>
    <w:rsid w:val="00FE688F"/>
    <w:rsid w:val="00FF4FB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802"/>
    <w:rPr>
      <w:sz w:val="18"/>
      <w:szCs w:val="18"/>
    </w:rPr>
  </w:style>
  <w:style w:type="paragraph" w:styleId="a5">
    <w:name w:val="footnote text"/>
    <w:aliases w:val="脚注文本 Char Char Char,Char,脚注文本 Char Char Char Char Char,脚注文本 Char Char Char Char Char Char Char,脚注文本 Char Char Char Char Char Char"/>
    <w:basedOn w:val="a"/>
    <w:link w:val="Char1"/>
    <w:uiPriority w:val="99"/>
    <w:unhideWhenUsed/>
    <w:rsid w:val="0094260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aliases w:val="脚注文本 Char Char Char Char,Char Char,脚注文本 Char Char Char Char Char Char1,脚注文本 Char Char Char Char Char Char Char Char,脚注文本 Char Char Char Char Char Char Char1"/>
    <w:basedOn w:val="a0"/>
    <w:link w:val="a5"/>
    <w:uiPriority w:val="99"/>
    <w:rsid w:val="0094260F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94260F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9426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4260F"/>
    <w:rPr>
      <w:sz w:val="18"/>
      <w:szCs w:val="18"/>
    </w:rPr>
  </w:style>
  <w:style w:type="paragraph" w:styleId="a8">
    <w:name w:val="Plain Text"/>
    <w:basedOn w:val="a"/>
    <w:link w:val="Char3"/>
    <w:rsid w:val="0092507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8"/>
    <w:rsid w:val="00925077"/>
    <w:rPr>
      <w:rFonts w:ascii="宋体" w:eastAsia="宋体" w:hAnsi="Courier New" w:cs="Courier New"/>
      <w:szCs w:val="21"/>
    </w:rPr>
  </w:style>
  <w:style w:type="character" w:styleId="a9">
    <w:name w:val="Hyperlink"/>
    <w:basedOn w:val="a0"/>
    <w:uiPriority w:val="99"/>
    <w:unhideWhenUsed/>
    <w:rsid w:val="00A66B71"/>
    <w:rPr>
      <w:color w:val="0000FF" w:themeColor="hyperlink"/>
      <w:u w:val="single"/>
    </w:rPr>
  </w:style>
  <w:style w:type="character" w:customStyle="1" w:styleId="aa">
    <w:name w:val="校记"/>
    <w:rsid w:val="00F427B8"/>
    <w:rPr>
      <w:rFonts w:ascii="宋体" w:eastAsia="宋体-方正超大字符集" w:hAnsi="宋体"/>
      <w:color w:val="003300"/>
      <w:kern w:val="15"/>
      <w:sz w:val="15"/>
      <w:szCs w:val="15"/>
    </w:rPr>
  </w:style>
  <w:style w:type="paragraph" w:styleId="ab">
    <w:name w:val="List Paragraph"/>
    <w:basedOn w:val="a"/>
    <w:uiPriority w:val="34"/>
    <w:qFormat/>
    <w:rsid w:val="00715EB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byline1">
    <w:name w:val="byline1"/>
    <w:basedOn w:val="a0"/>
    <w:rsid w:val="00ED3F1A"/>
    <w:rPr>
      <w:b w:val="0"/>
      <w:bCs w:val="0"/>
      <w:color w:val="40808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802"/>
    <w:rPr>
      <w:sz w:val="18"/>
      <w:szCs w:val="18"/>
    </w:rPr>
  </w:style>
  <w:style w:type="paragraph" w:styleId="a5">
    <w:name w:val="footnote text"/>
    <w:aliases w:val="脚注文本 Char Char Char,Char,脚注文本 Char Char Char Char Char,脚注文本 Char Char Char Char Char Char Char,脚注文本 Char Char Char Char Char Char"/>
    <w:basedOn w:val="a"/>
    <w:link w:val="Char1"/>
    <w:uiPriority w:val="99"/>
    <w:unhideWhenUsed/>
    <w:rsid w:val="0094260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aliases w:val="脚注文本 Char Char Char Char,Char Char,脚注文本 Char Char Char Char Char Char1,脚注文本 Char Char Char Char Char Char Char Char,脚注文本 Char Char Char Char Char Char Char1"/>
    <w:basedOn w:val="a0"/>
    <w:link w:val="a5"/>
    <w:uiPriority w:val="99"/>
    <w:rsid w:val="0094260F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94260F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9426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4260F"/>
    <w:rPr>
      <w:sz w:val="18"/>
      <w:szCs w:val="18"/>
    </w:rPr>
  </w:style>
  <w:style w:type="paragraph" w:styleId="a8">
    <w:name w:val="Plain Text"/>
    <w:basedOn w:val="a"/>
    <w:link w:val="Char3"/>
    <w:rsid w:val="0092507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8"/>
    <w:rsid w:val="00925077"/>
    <w:rPr>
      <w:rFonts w:ascii="宋体" w:eastAsia="宋体" w:hAnsi="Courier New" w:cs="Courier New"/>
      <w:szCs w:val="21"/>
    </w:rPr>
  </w:style>
  <w:style w:type="character" w:styleId="a9">
    <w:name w:val="Hyperlink"/>
    <w:basedOn w:val="a0"/>
    <w:uiPriority w:val="99"/>
    <w:unhideWhenUsed/>
    <w:rsid w:val="00A66B71"/>
    <w:rPr>
      <w:color w:val="0000FF" w:themeColor="hyperlink"/>
      <w:u w:val="single"/>
    </w:rPr>
  </w:style>
  <w:style w:type="character" w:customStyle="1" w:styleId="aa">
    <w:name w:val="校记"/>
    <w:rsid w:val="00F427B8"/>
    <w:rPr>
      <w:rFonts w:ascii="宋体" w:eastAsia="宋体-方正超大字符集" w:hAnsi="宋体"/>
      <w:color w:val="003300"/>
      <w:kern w:val="15"/>
      <w:sz w:val="15"/>
      <w:szCs w:val="15"/>
    </w:rPr>
  </w:style>
  <w:style w:type="paragraph" w:styleId="ab">
    <w:name w:val="List Paragraph"/>
    <w:basedOn w:val="a"/>
    <w:uiPriority w:val="34"/>
    <w:qFormat/>
    <w:rsid w:val="00715EB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byline1">
    <w:name w:val="byline1"/>
    <w:basedOn w:val="a0"/>
    <w:rsid w:val="00ED3F1A"/>
    <w:rPr>
      <w:b w:val="0"/>
      <w:bCs w:val="0"/>
      <w:color w:val="408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4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pku</cp:lastModifiedBy>
  <cp:revision>89</cp:revision>
  <dcterms:created xsi:type="dcterms:W3CDTF">2017-04-12T02:26:00Z</dcterms:created>
  <dcterms:modified xsi:type="dcterms:W3CDTF">2017-04-29T12:03:00Z</dcterms:modified>
</cp:coreProperties>
</file>