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FC4" w:rsidRPr="00FD07A1" w:rsidRDefault="00FD07A1">
      <w:pPr>
        <w:rPr>
          <w:sz w:val="32"/>
          <w:szCs w:val="32"/>
        </w:rPr>
      </w:pPr>
      <w:r>
        <w:rPr>
          <w:rFonts w:hint="eastAsia"/>
        </w:rPr>
        <w:t xml:space="preserve">                 </w:t>
      </w:r>
      <w:r w:rsidR="001A485B" w:rsidRPr="00FD07A1">
        <w:rPr>
          <w:rFonts w:hint="eastAsia"/>
          <w:sz w:val="32"/>
          <w:szCs w:val="32"/>
        </w:rPr>
        <w:t>《清华简（陆）》文字补释</w:t>
      </w:r>
      <w:r w:rsidR="00D63FDE" w:rsidRPr="00FD07A1">
        <w:rPr>
          <w:rFonts w:hint="eastAsia"/>
          <w:sz w:val="32"/>
          <w:szCs w:val="32"/>
        </w:rPr>
        <w:t>（六则）</w:t>
      </w:r>
    </w:p>
    <w:p w:rsidR="00FD07A1" w:rsidRDefault="00D63FDE">
      <w:r>
        <w:rPr>
          <w:rFonts w:hint="eastAsia"/>
        </w:rPr>
        <w:t xml:space="preserve">                             </w:t>
      </w:r>
    </w:p>
    <w:p w:rsidR="001A485B" w:rsidRDefault="00FD07A1">
      <w:r>
        <w:rPr>
          <w:rFonts w:hint="eastAsia"/>
        </w:rPr>
        <w:t xml:space="preserve">                                 </w:t>
      </w:r>
      <w:r w:rsidR="00D63FDE">
        <w:rPr>
          <w:rFonts w:hint="eastAsia"/>
        </w:rPr>
        <w:t xml:space="preserve">  </w:t>
      </w:r>
      <w:r w:rsidR="001A485B">
        <w:rPr>
          <w:rFonts w:hint="eastAsia"/>
        </w:rPr>
        <w:t>赵平安</w:t>
      </w:r>
    </w:p>
    <w:p w:rsidR="001A485B" w:rsidRDefault="00D63FDE">
      <w:r>
        <w:rPr>
          <w:rFonts w:hint="eastAsia"/>
        </w:rPr>
        <w:t xml:space="preserve">                    </w:t>
      </w:r>
      <w:r w:rsidR="00FD07A1">
        <w:rPr>
          <w:rFonts w:hint="eastAsia"/>
        </w:rPr>
        <w:t xml:space="preserve">    </w:t>
      </w:r>
      <w:r w:rsidR="001A485B">
        <w:rPr>
          <w:rFonts w:hint="eastAsia"/>
        </w:rPr>
        <w:t>清华大学出土文献研究与保护中心</w:t>
      </w:r>
    </w:p>
    <w:p w:rsidR="00FD07A1" w:rsidRPr="00FD07A1" w:rsidRDefault="00D63FDE" w:rsidP="00FD07A1">
      <w:pPr>
        <w:spacing w:line="360" w:lineRule="auto"/>
        <w:rPr>
          <w:rFonts w:eastAsia="宋体"/>
        </w:rPr>
      </w:pPr>
      <w:r>
        <w:rPr>
          <w:rFonts w:hint="eastAsia"/>
        </w:rPr>
        <w:t xml:space="preserve">   </w:t>
      </w:r>
      <w:r w:rsidRPr="00FD07A1">
        <w:rPr>
          <w:rFonts w:eastAsia="宋体" w:hint="eastAsia"/>
        </w:rPr>
        <w:t xml:space="preserve"> </w:t>
      </w:r>
    </w:p>
    <w:p w:rsidR="008F1A37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</w:t>
      </w:r>
      <w:r w:rsidR="008F1A37" w:rsidRPr="00FD07A1">
        <w:rPr>
          <w:rFonts w:eastAsia="宋体" w:hint="eastAsia"/>
        </w:rPr>
        <w:t>《清华大学藏战国竹简（陆）》</w:t>
      </w:r>
      <w:r w:rsidR="008F1A37" w:rsidRPr="00FD07A1">
        <w:rPr>
          <w:rStyle w:val="a5"/>
          <w:rFonts w:eastAsia="宋体"/>
        </w:rPr>
        <w:endnoteReference w:id="1"/>
      </w:r>
      <w:r w:rsidR="00412F1B" w:rsidRPr="00FD07A1">
        <w:rPr>
          <w:rFonts w:eastAsia="宋体" w:hint="eastAsia"/>
        </w:rPr>
        <w:t>收录有关春秋史事的文献五种</w:t>
      </w:r>
      <w:r w:rsidR="008F1A37" w:rsidRPr="00FD07A1">
        <w:rPr>
          <w:rFonts w:eastAsia="宋体" w:hint="eastAsia"/>
        </w:rPr>
        <w:t>，三种是关于郑国史事的，即《郑武夫人规</w:t>
      </w:r>
      <w:r w:rsidR="00412F1B" w:rsidRPr="00FD07A1">
        <w:rPr>
          <w:rFonts w:eastAsia="宋体" w:hint="eastAsia"/>
        </w:rPr>
        <w:t>孺子》、《郑文公问太伯》和《子产》，一种是关于秦、楚史事的，即《子仪》，一种是关于齐国史事的，即</w:t>
      </w:r>
      <w:r w:rsidR="008F1A37" w:rsidRPr="00FD07A1">
        <w:rPr>
          <w:rFonts w:eastAsia="宋体" w:hint="eastAsia"/>
        </w:rPr>
        <w:t>《管仲》。这几篇文献的基本情况，李学勤先生已有专文介绍。</w:t>
      </w:r>
      <w:r w:rsidR="008F1A37" w:rsidRPr="00FD07A1">
        <w:rPr>
          <w:rStyle w:val="a5"/>
          <w:rFonts w:eastAsia="宋体"/>
        </w:rPr>
        <w:endnoteReference w:id="2"/>
      </w:r>
      <w:r w:rsidR="00FA0E75" w:rsidRPr="00FD07A1">
        <w:rPr>
          <w:rFonts w:eastAsia="宋体" w:hint="eastAsia"/>
        </w:rPr>
        <w:t>读者可以参看。</w:t>
      </w:r>
    </w:p>
    <w:p w:rsidR="008F1A37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</w:t>
      </w:r>
      <w:r w:rsidR="00412F1B" w:rsidRPr="00FD07A1">
        <w:rPr>
          <w:rFonts w:eastAsia="宋体" w:hint="eastAsia"/>
        </w:rPr>
        <w:t>《清华简（陆）》虽是有关春秋的文献，整理难度仍然不小</w:t>
      </w:r>
      <w:r w:rsidR="00FA0E75" w:rsidRPr="00FD07A1">
        <w:rPr>
          <w:rFonts w:eastAsia="宋体" w:hint="eastAsia"/>
        </w:rPr>
        <w:t>。</w:t>
      </w:r>
      <w:r w:rsidR="00BA0D85" w:rsidRPr="00FD07A1">
        <w:rPr>
          <w:rFonts w:eastAsia="宋体" w:hint="eastAsia"/>
        </w:rPr>
        <w:t>有些问题可能需要较长时间的沉淀。现在把一些私见写在下面，供大家参考</w:t>
      </w:r>
      <w:r w:rsidR="00FA0E75" w:rsidRPr="00FD07A1">
        <w:rPr>
          <w:rFonts w:eastAsia="宋体" w:hint="eastAsia"/>
        </w:rPr>
        <w:t>。其中有些意见是在参与整理过程中提出过的，有的意见</w:t>
      </w:r>
      <w:r w:rsidR="00BA0D85" w:rsidRPr="00FD07A1">
        <w:rPr>
          <w:rFonts w:eastAsia="宋体" w:hint="eastAsia"/>
        </w:rPr>
        <w:t>则</w:t>
      </w:r>
      <w:r w:rsidR="00FA0E75" w:rsidRPr="00FD07A1">
        <w:rPr>
          <w:rFonts w:eastAsia="宋体" w:hint="eastAsia"/>
        </w:rPr>
        <w:t>是</w:t>
      </w:r>
      <w:r w:rsidR="00550C0D" w:rsidRPr="00FD07A1">
        <w:rPr>
          <w:rFonts w:eastAsia="宋体" w:hint="eastAsia"/>
        </w:rPr>
        <w:t>最近的新的体会。</w:t>
      </w:r>
    </w:p>
    <w:p w:rsidR="00CC133D" w:rsidRPr="00FD07A1" w:rsidRDefault="00C64458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                               </w:t>
      </w:r>
    </w:p>
    <w:p w:rsidR="00C64458" w:rsidRPr="00FD07A1" w:rsidRDefault="00CC133D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                                   </w:t>
      </w:r>
      <w:r w:rsidR="00C64458" w:rsidRPr="00FD07A1">
        <w:rPr>
          <w:rFonts w:eastAsia="宋体" w:hint="eastAsia"/>
        </w:rPr>
        <w:t xml:space="preserve">  </w:t>
      </w:r>
      <w:r w:rsidR="00C64458" w:rsidRPr="00FD07A1">
        <w:rPr>
          <w:rFonts w:eastAsia="宋体" w:hint="eastAsia"/>
        </w:rPr>
        <w:t>一</w:t>
      </w:r>
    </w:p>
    <w:p w:rsidR="003263BB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 </w:t>
      </w:r>
      <w:r w:rsidR="009330B3" w:rsidRPr="00FD07A1">
        <w:rPr>
          <w:rFonts w:eastAsia="宋体" w:hint="eastAsia"/>
        </w:rPr>
        <w:t>《清华简（陆）·</w:t>
      </w:r>
      <w:r w:rsidR="003263BB" w:rsidRPr="00FD07A1">
        <w:rPr>
          <w:rFonts w:eastAsia="宋体" w:hint="eastAsia"/>
        </w:rPr>
        <w:t>管仲》简</w:t>
      </w:r>
      <w:r w:rsidR="003263BB" w:rsidRPr="00FD07A1">
        <w:rPr>
          <w:rFonts w:eastAsia="宋体" w:hint="eastAsia"/>
        </w:rPr>
        <w:t>26</w:t>
      </w:r>
      <w:r w:rsidR="003263BB" w:rsidRPr="00FD07A1">
        <w:rPr>
          <w:rFonts w:eastAsia="宋体" w:hint="eastAsia"/>
        </w:rPr>
        <w:t>有一字作</w:t>
      </w:r>
    </w:p>
    <w:p w:rsidR="003263BB" w:rsidRPr="00FD07A1" w:rsidRDefault="00DC7A48" w:rsidP="00FD07A1">
      <w:pPr>
        <w:spacing w:line="360" w:lineRule="auto"/>
        <w:rPr>
          <w:rFonts w:eastAsia="宋体"/>
        </w:rPr>
      </w:pPr>
      <w:r w:rsidRPr="00FD07A1">
        <w:rPr>
          <w:rFonts w:eastAsia="宋体"/>
          <w:noProof/>
        </w:rPr>
        <w:drawing>
          <wp:inline distT="0" distB="0" distL="0" distR="0">
            <wp:extent cx="301143" cy="360000"/>
            <wp:effectExtent l="19050" t="0" r="3657" b="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7A1" w:rsidRPr="00FD07A1">
        <w:rPr>
          <w:rFonts w:eastAsia="宋体" w:hint="eastAsia"/>
        </w:rPr>
        <w:t xml:space="preserve">  </w:t>
      </w:r>
    </w:p>
    <w:p w:rsidR="00AF1FC7" w:rsidRPr="00FD07A1" w:rsidRDefault="00DC7A48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>整理报告隶作</w:t>
      </w:r>
      <w:proofErr w:type="gramStart"/>
      <w:r w:rsidRPr="00FD07A1">
        <w:rPr>
          <w:rFonts w:eastAsia="宋体" w:hint="eastAsia"/>
        </w:rPr>
        <w:t>彗</w:t>
      </w:r>
      <w:proofErr w:type="gramEnd"/>
      <w:r w:rsidRPr="00FD07A1">
        <w:rPr>
          <w:rFonts w:eastAsia="宋体" w:hint="eastAsia"/>
        </w:rPr>
        <w:t>，注</w:t>
      </w:r>
      <w:r w:rsidRPr="00FD07A1">
        <w:rPr>
          <w:rFonts w:eastAsia="宋体" w:hint="eastAsia"/>
        </w:rPr>
        <w:t>[</w:t>
      </w:r>
      <w:r w:rsidRPr="00FD07A1">
        <w:rPr>
          <w:rFonts w:eastAsia="宋体" w:hint="eastAsia"/>
        </w:rPr>
        <w:t>六</w:t>
      </w:r>
      <w:proofErr w:type="gramStart"/>
      <w:r w:rsidRPr="00FD07A1">
        <w:rPr>
          <w:rFonts w:eastAsia="宋体" w:hint="eastAsia"/>
        </w:rPr>
        <w:t>0</w:t>
      </w:r>
      <w:proofErr w:type="gramEnd"/>
      <w:r w:rsidRPr="00FD07A1">
        <w:rPr>
          <w:rFonts w:eastAsia="宋体" w:hint="eastAsia"/>
        </w:rPr>
        <w:t>]</w:t>
      </w:r>
      <w:r w:rsidRPr="00FD07A1">
        <w:rPr>
          <w:rFonts w:eastAsia="宋体" w:hint="eastAsia"/>
        </w:rPr>
        <w:t>：“</w:t>
      </w:r>
      <w:proofErr w:type="gramStart"/>
      <w:r w:rsidRPr="00FD07A1">
        <w:rPr>
          <w:rFonts w:eastAsia="宋体" w:hint="eastAsia"/>
        </w:rPr>
        <w:t>彗</w:t>
      </w:r>
      <w:proofErr w:type="gramEnd"/>
      <w:r w:rsidRPr="00FD07A1">
        <w:rPr>
          <w:rFonts w:eastAsia="宋体" w:hint="eastAsia"/>
        </w:rPr>
        <w:t>，</w:t>
      </w:r>
      <w:proofErr w:type="gramStart"/>
      <w:r w:rsidRPr="00FD07A1">
        <w:rPr>
          <w:rFonts w:eastAsia="宋体" w:hint="eastAsia"/>
        </w:rPr>
        <w:t>疑</w:t>
      </w:r>
      <w:proofErr w:type="gramEnd"/>
      <w:r w:rsidRPr="00FD07A1">
        <w:rPr>
          <w:rFonts w:eastAsia="宋体" w:hint="eastAsia"/>
        </w:rPr>
        <w:t>读为‘</w:t>
      </w:r>
      <w:r w:rsidR="00925369" w:rsidRPr="00FD07A1">
        <w:rPr>
          <w:rFonts w:eastAsia="宋体" w:hint="eastAsia"/>
        </w:rPr>
        <w:t>祟’。《太玄·干》‘君子以解祟也’，范望注：‘犹祸也。’按</w:t>
      </w:r>
      <w:proofErr w:type="gramStart"/>
      <w:r w:rsidR="00925369" w:rsidRPr="00FD07A1">
        <w:rPr>
          <w:rFonts w:eastAsia="宋体" w:hint="eastAsia"/>
        </w:rPr>
        <w:t>祟</w:t>
      </w:r>
      <w:proofErr w:type="gramEnd"/>
      <w:r w:rsidR="00925369" w:rsidRPr="00FD07A1">
        <w:rPr>
          <w:rFonts w:eastAsia="宋体" w:hint="eastAsia"/>
        </w:rPr>
        <w:t>本指鬼神之祸，此为引申义。”</w:t>
      </w:r>
      <w:r w:rsidR="00925369" w:rsidRPr="00FD07A1">
        <w:rPr>
          <w:rStyle w:val="a5"/>
          <w:rFonts w:eastAsia="宋体"/>
        </w:rPr>
        <w:endnoteReference w:id="3"/>
      </w:r>
    </w:p>
    <w:p w:rsidR="001272D8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</w:t>
      </w:r>
      <w:proofErr w:type="gramStart"/>
      <w:r w:rsidR="00C3266D" w:rsidRPr="00FD07A1">
        <w:rPr>
          <w:rFonts w:eastAsia="宋体" w:hint="eastAsia"/>
        </w:rPr>
        <w:t>慧字见于</w:t>
      </w:r>
      <w:proofErr w:type="gramEnd"/>
      <w:r w:rsidR="00C3266D" w:rsidRPr="00FD07A1">
        <w:rPr>
          <w:rFonts w:eastAsia="宋体" w:hint="eastAsia"/>
        </w:rPr>
        <w:t>《上博壹·性情论》简</w:t>
      </w:r>
      <w:r w:rsidR="00C3266D" w:rsidRPr="00FD07A1">
        <w:rPr>
          <w:rFonts w:eastAsia="宋体" w:hint="eastAsia"/>
        </w:rPr>
        <w:t>38</w:t>
      </w:r>
      <w:r w:rsidR="00C3266D" w:rsidRPr="00FD07A1">
        <w:rPr>
          <w:rFonts w:eastAsia="宋体" w:hint="eastAsia"/>
        </w:rPr>
        <w:t>，作</w:t>
      </w:r>
      <w:r w:rsidR="001272D8" w:rsidRPr="00FD07A1">
        <w:rPr>
          <w:rFonts w:eastAsia="宋体" w:hint="eastAsia"/>
          <w:noProof/>
        </w:rPr>
        <w:drawing>
          <wp:inline distT="0" distB="0" distL="0" distR="0">
            <wp:extent cx="248571" cy="360000"/>
            <wp:effectExtent l="19050" t="0" r="0" b="0"/>
            <wp:docPr id="6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1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6DE" w:rsidRPr="00FD07A1">
        <w:rPr>
          <w:rFonts w:eastAsia="宋体" w:hint="eastAsia"/>
        </w:rPr>
        <w:t>，</w:t>
      </w:r>
      <w:proofErr w:type="gramStart"/>
      <w:r w:rsidR="00B016DE" w:rsidRPr="00FD07A1">
        <w:rPr>
          <w:rFonts w:eastAsia="宋体" w:hint="eastAsia"/>
        </w:rPr>
        <w:t>一般隶作</w:t>
      </w:r>
      <w:proofErr w:type="gramEnd"/>
      <w:r w:rsidR="00B016DE" w:rsidRPr="00FD07A1">
        <w:rPr>
          <w:rFonts w:eastAsia="宋体" w:hint="eastAsia"/>
          <w:noProof/>
        </w:rPr>
        <w:drawing>
          <wp:inline distT="0" distB="0" distL="0" distR="0">
            <wp:extent cx="171130" cy="180000"/>
            <wp:effectExtent l="19050" t="0" r="320" b="0"/>
            <wp:docPr id="90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3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6DE" w:rsidRPr="00FD07A1">
        <w:rPr>
          <w:rFonts w:eastAsia="宋体" w:hint="eastAsia"/>
        </w:rPr>
        <w:t>，认为是把“慧”、“快”两个字糅合在一起，</w:t>
      </w:r>
      <w:r w:rsidR="00B016DE" w:rsidRPr="00FD07A1">
        <w:rPr>
          <w:rStyle w:val="a5"/>
          <w:rFonts w:eastAsia="宋体"/>
        </w:rPr>
        <w:endnoteReference w:id="4"/>
      </w:r>
      <w:r w:rsidR="00B016DE" w:rsidRPr="00FD07A1">
        <w:rPr>
          <w:rFonts w:eastAsia="宋体" w:hint="eastAsia"/>
        </w:rPr>
        <w:t>读为快。</w:t>
      </w:r>
    </w:p>
    <w:p w:rsidR="004972E5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</w:t>
      </w:r>
      <w:r w:rsidR="00CB58CA" w:rsidRPr="00FD07A1">
        <w:rPr>
          <w:rFonts w:eastAsia="宋体" w:hint="eastAsia"/>
        </w:rPr>
        <w:t>比较两字的字形，不难发现，其中有明显的差异。</w:t>
      </w:r>
      <w:r w:rsidR="00CB58CA" w:rsidRPr="00FD07A1">
        <w:rPr>
          <w:rFonts w:eastAsia="宋体"/>
          <w:noProof/>
        </w:rPr>
        <w:drawing>
          <wp:inline distT="0" distB="0" distL="0" distR="0">
            <wp:extent cx="301143" cy="360000"/>
            <wp:effectExtent l="19050" t="0" r="3657" b="0"/>
            <wp:docPr id="9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4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58CA" w:rsidRPr="00FD07A1">
        <w:rPr>
          <w:rFonts w:eastAsia="宋体" w:hint="eastAsia"/>
        </w:rPr>
        <w:t>字字上所从两个偏旁</w:t>
      </w:r>
      <w:proofErr w:type="gramStart"/>
      <w:r w:rsidR="00CB58CA" w:rsidRPr="00FD07A1">
        <w:rPr>
          <w:rFonts w:eastAsia="宋体" w:hint="eastAsia"/>
        </w:rPr>
        <w:t>皆曲首</w:t>
      </w:r>
      <w:proofErr w:type="gramEnd"/>
      <w:r w:rsidR="00CB58CA" w:rsidRPr="00FD07A1">
        <w:rPr>
          <w:rFonts w:eastAsia="宋体" w:hint="eastAsia"/>
        </w:rPr>
        <w:t>，收笔都往右斜</w:t>
      </w:r>
      <w:proofErr w:type="gramStart"/>
      <w:r w:rsidR="00CB58CA" w:rsidRPr="00FD07A1">
        <w:rPr>
          <w:rFonts w:eastAsia="宋体" w:hint="eastAsia"/>
        </w:rPr>
        <w:t>曳</w:t>
      </w:r>
      <w:proofErr w:type="gramEnd"/>
      <w:r w:rsidR="00CB58CA" w:rsidRPr="00FD07A1">
        <w:rPr>
          <w:rFonts w:eastAsia="宋体" w:hint="eastAsia"/>
        </w:rPr>
        <w:t>，字下从</w:t>
      </w:r>
      <w:proofErr w:type="gramStart"/>
      <w:r w:rsidR="00CB58CA" w:rsidRPr="00FD07A1">
        <w:rPr>
          <w:rFonts w:eastAsia="宋体" w:hint="eastAsia"/>
        </w:rPr>
        <w:t>攴</w:t>
      </w:r>
      <w:proofErr w:type="gramEnd"/>
      <w:r w:rsidR="00CB58CA" w:rsidRPr="00FD07A1">
        <w:rPr>
          <w:rFonts w:eastAsia="宋体" w:hint="eastAsia"/>
        </w:rPr>
        <w:t>。</w:t>
      </w:r>
      <w:proofErr w:type="gramStart"/>
      <w:r w:rsidR="00CB58CA" w:rsidRPr="00FD07A1">
        <w:rPr>
          <w:rFonts w:eastAsia="宋体" w:hint="eastAsia"/>
        </w:rPr>
        <w:t>慧字所</w:t>
      </w:r>
      <w:proofErr w:type="gramEnd"/>
      <w:r w:rsidR="00CB58CA" w:rsidRPr="00FD07A1">
        <w:rPr>
          <w:rFonts w:eastAsia="宋体" w:hint="eastAsia"/>
        </w:rPr>
        <w:t>从</w:t>
      </w:r>
      <w:r w:rsidR="004972E5" w:rsidRPr="00FD07A1">
        <w:rPr>
          <w:rFonts w:eastAsia="宋体" w:hint="eastAsia"/>
          <w:noProof/>
        </w:rPr>
        <w:t>彗</w:t>
      </w:r>
      <w:r w:rsidR="00CB58CA" w:rsidRPr="00FD07A1">
        <w:rPr>
          <w:rFonts w:eastAsia="宋体" w:hint="eastAsia"/>
        </w:rPr>
        <w:t>字上两个偏旁中笔都垂直</w:t>
      </w:r>
      <w:r w:rsidR="004972E5" w:rsidRPr="00FD07A1">
        <w:rPr>
          <w:rFonts w:eastAsia="宋体" w:hint="eastAsia"/>
        </w:rPr>
        <w:t>，字下从</w:t>
      </w:r>
      <w:proofErr w:type="gramStart"/>
      <w:r w:rsidR="004972E5" w:rsidRPr="00FD07A1">
        <w:rPr>
          <w:rFonts w:eastAsia="宋体" w:hint="eastAsia"/>
        </w:rPr>
        <w:t>攴</w:t>
      </w:r>
      <w:proofErr w:type="gramEnd"/>
      <w:r w:rsidR="004972E5" w:rsidRPr="00FD07A1">
        <w:rPr>
          <w:rFonts w:eastAsia="宋体" w:hint="eastAsia"/>
        </w:rPr>
        <w:t>。</w:t>
      </w:r>
      <w:r w:rsidR="004972E5" w:rsidRPr="00FD07A1">
        <w:rPr>
          <w:rFonts w:eastAsia="宋体"/>
          <w:noProof/>
        </w:rPr>
        <w:drawing>
          <wp:inline distT="0" distB="0" distL="0" distR="0">
            <wp:extent cx="296471" cy="360000"/>
            <wp:effectExtent l="19050" t="0" r="8329" b="0"/>
            <wp:docPr id="9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1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2E5" w:rsidRPr="00FD07A1">
        <w:rPr>
          <w:rFonts w:eastAsia="宋体" w:hint="eastAsia"/>
        </w:rPr>
        <w:t>字不当释为</w:t>
      </w:r>
      <w:proofErr w:type="gramStart"/>
      <w:r w:rsidR="004972E5" w:rsidRPr="00FD07A1">
        <w:rPr>
          <w:rFonts w:eastAsia="宋体" w:hint="eastAsia"/>
        </w:rPr>
        <w:t>彗</w:t>
      </w:r>
      <w:proofErr w:type="gramEnd"/>
      <w:r w:rsidR="004972E5" w:rsidRPr="00FD07A1">
        <w:rPr>
          <w:rFonts w:eastAsia="宋体" w:hint="eastAsia"/>
        </w:rPr>
        <w:t>。</w:t>
      </w:r>
    </w:p>
    <w:p w:rsidR="00DC7A48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</w:t>
      </w:r>
      <w:r w:rsidR="004972E5" w:rsidRPr="00FD07A1">
        <w:rPr>
          <w:rFonts w:eastAsia="宋体" w:hint="eastAsia"/>
        </w:rPr>
        <w:t>諦</w:t>
      </w:r>
      <w:r w:rsidR="009330B3" w:rsidRPr="00FD07A1">
        <w:rPr>
          <w:rFonts w:eastAsia="宋体" w:hint="eastAsia"/>
        </w:rPr>
        <w:t>审字形</w:t>
      </w:r>
      <w:r w:rsidR="00AF1FC7" w:rsidRPr="00FD07A1">
        <w:rPr>
          <w:rFonts w:eastAsia="宋体" w:hint="eastAsia"/>
        </w:rPr>
        <w:t>，此字应是从</w:t>
      </w:r>
      <w:proofErr w:type="gramStart"/>
      <w:r w:rsidR="00AF1FC7" w:rsidRPr="00FD07A1">
        <w:rPr>
          <w:rFonts w:eastAsia="宋体" w:hint="eastAsia"/>
        </w:rPr>
        <w:t>攴</w:t>
      </w:r>
      <w:proofErr w:type="gramEnd"/>
      <w:r w:rsidR="00AF1FC7" w:rsidRPr="00FD07A1">
        <w:rPr>
          <w:rFonts w:eastAsia="宋体" w:hint="eastAsia"/>
        </w:rPr>
        <w:t>、从两毛</w:t>
      </w:r>
      <w:r w:rsidR="00094226" w:rsidRPr="00FD07A1">
        <w:rPr>
          <w:rFonts w:eastAsia="宋体" w:hint="eastAsia"/>
        </w:rPr>
        <w:t>构成。其中毛字写法与</w:t>
      </w:r>
      <w:r w:rsidR="002F3649" w:rsidRPr="00FD07A1">
        <w:rPr>
          <w:rFonts w:eastAsia="宋体" w:hint="eastAsia"/>
        </w:rPr>
        <w:t>《玺汇》</w:t>
      </w:r>
      <w:r w:rsidR="002F3649" w:rsidRPr="00FD07A1">
        <w:rPr>
          <w:rFonts w:eastAsia="宋体" w:hint="eastAsia"/>
        </w:rPr>
        <w:t>1833</w:t>
      </w:r>
      <w:r w:rsidR="002F3649" w:rsidRPr="00FD07A1">
        <w:rPr>
          <w:rFonts w:eastAsia="宋体" w:hint="eastAsia"/>
        </w:rPr>
        <w:t>毛、</w:t>
      </w:r>
      <w:proofErr w:type="gramStart"/>
      <w:r w:rsidR="00094226" w:rsidRPr="00FD07A1">
        <w:rPr>
          <w:rFonts w:eastAsia="宋体" w:hint="eastAsia"/>
        </w:rPr>
        <w:t>上博简</w:t>
      </w:r>
      <w:r w:rsidR="007E38F2" w:rsidRPr="00FD07A1">
        <w:rPr>
          <w:rFonts w:eastAsia="宋体" w:hint="eastAsia"/>
        </w:rPr>
        <w:t>《缁衣》</w:t>
      </w:r>
      <w:proofErr w:type="gramEnd"/>
      <w:r w:rsidR="007E38F2" w:rsidRPr="00FD07A1">
        <w:rPr>
          <w:rFonts w:eastAsia="宋体" w:hint="eastAsia"/>
        </w:rPr>
        <w:t>简</w:t>
      </w:r>
      <w:r w:rsidR="007E38F2" w:rsidRPr="00FD07A1">
        <w:rPr>
          <w:rFonts w:eastAsia="宋体" w:hint="eastAsia"/>
        </w:rPr>
        <w:t>14</w:t>
      </w:r>
      <w:r w:rsidR="007E38F2" w:rsidRPr="00FD07A1">
        <w:rPr>
          <w:rFonts w:eastAsia="宋体" w:hint="eastAsia"/>
          <w:noProof/>
        </w:rPr>
        <w:drawing>
          <wp:inline distT="0" distB="0" distL="0" distR="0">
            <wp:extent cx="144000" cy="144000"/>
            <wp:effectExtent l="19050" t="0" r="8400" b="0"/>
            <wp:docPr id="2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38F2" w:rsidRPr="00FD07A1">
        <w:rPr>
          <w:rFonts w:eastAsia="宋体" w:hint="eastAsia"/>
        </w:rPr>
        <w:t>所从写法相同。</w:t>
      </w:r>
      <w:r w:rsidR="002F3649" w:rsidRPr="00FD07A1">
        <w:rPr>
          <w:rFonts w:eastAsia="宋体" w:hint="eastAsia"/>
        </w:rPr>
        <w:t>它</w:t>
      </w:r>
      <w:r w:rsidR="00094226" w:rsidRPr="00FD07A1">
        <w:rPr>
          <w:rFonts w:eastAsia="宋体" w:hint="eastAsia"/>
        </w:rPr>
        <w:t>可</w:t>
      </w:r>
      <w:r w:rsidR="002F3649" w:rsidRPr="00FD07A1">
        <w:rPr>
          <w:rFonts w:eastAsia="宋体" w:hint="eastAsia"/>
        </w:rPr>
        <w:t>能是</w:t>
      </w:r>
      <w:r w:rsidR="002F3649" w:rsidRPr="00FD07A1">
        <w:rPr>
          <w:rFonts w:eastAsia="宋体" w:hint="eastAsia"/>
          <w:noProof/>
        </w:rPr>
        <w:drawing>
          <wp:inline distT="0" distB="0" distL="0" distR="0">
            <wp:extent cx="144000" cy="144000"/>
            <wp:effectExtent l="19050" t="0" r="8400" b="0"/>
            <wp:docPr id="54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649" w:rsidRPr="00FD07A1">
        <w:rPr>
          <w:rFonts w:eastAsia="宋体" w:hint="eastAsia"/>
        </w:rPr>
        <w:t>的异体字。</w:t>
      </w:r>
      <w:r w:rsidR="002F3649" w:rsidRPr="00FD07A1">
        <w:rPr>
          <w:rFonts w:eastAsia="宋体" w:hint="eastAsia"/>
          <w:noProof/>
        </w:rPr>
        <w:drawing>
          <wp:inline distT="0" distB="0" distL="0" distR="0">
            <wp:extent cx="144000" cy="144000"/>
            <wp:effectExtent l="19050" t="0" r="8400" b="0"/>
            <wp:docPr id="56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3649" w:rsidRPr="00FD07A1">
        <w:rPr>
          <w:rFonts w:eastAsia="宋体" w:hint="eastAsia"/>
        </w:rPr>
        <w:t>字见于《包山简》</w:t>
      </w:r>
      <w:r w:rsidR="002F3649" w:rsidRPr="00FD07A1">
        <w:rPr>
          <w:rFonts w:eastAsia="宋体" w:hint="eastAsia"/>
        </w:rPr>
        <w:t>58</w:t>
      </w:r>
      <w:r w:rsidR="002F3649" w:rsidRPr="00FD07A1">
        <w:rPr>
          <w:rFonts w:eastAsia="宋体" w:hint="eastAsia"/>
        </w:rPr>
        <w:t>、曾侯乙简</w:t>
      </w:r>
      <w:r w:rsidR="002F3649" w:rsidRPr="00FD07A1">
        <w:rPr>
          <w:rFonts w:eastAsia="宋体" w:hint="eastAsia"/>
        </w:rPr>
        <w:t>9</w:t>
      </w:r>
      <w:r w:rsidR="002F3649" w:rsidRPr="00FD07A1">
        <w:rPr>
          <w:rFonts w:eastAsia="宋体" w:hint="eastAsia"/>
        </w:rPr>
        <w:t>，从</w:t>
      </w:r>
      <w:proofErr w:type="gramStart"/>
      <w:r w:rsidR="002F3649" w:rsidRPr="00FD07A1">
        <w:rPr>
          <w:rFonts w:eastAsia="宋体" w:hint="eastAsia"/>
        </w:rPr>
        <w:t>攴</w:t>
      </w:r>
      <w:proofErr w:type="gramEnd"/>
      <w:r w:rsidR="002F3649" w:rsidRPr="00FD07A1">
        <w:rPr>
          <w:rFonts w:eastAsia="宋体" w:hint="eastAsia"/>
        </w:rPr>
        <w:t>、毛声。</w:t>
      </w:r>
      <w:r w:rsidR="002F3649" w:rsidRPr="00FD07A1">
        <w:rPr>
          <w:rStyle w:val="a5"/>
          <w:rFonts w:eastAsia="宋体"/>
        </w:rPr>
        <w:endnoteReference w:id="5"/>
      </w:r>
      <w:r w:rsidR="00BE4CB8" w:rsidRPr="00FD07A1">
        <w:rPr>
          <w:rFonts w:eastAsia="宋体" w:hint="eastAsia"/>
          <w:noProof/>
        </w:rPr>
        <w:drawing>
          <wp:inline distT="0" distB="0" distL="0" distR="0">
            <wp:extent cx="144000" cy="144000"/>
            <wp:effectExtent l="19050" t="0" r="8400" b="0"/>
            <wp:docPr id="57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CB8" w:rsidRPr="00FD07A1">
        <w:rPr>
          <w:rFonts w:eastAsia="宋体" w:hint="eastAsia"/>
        </w:rPr>
        <w:t>作</w:t>
      </w:r>
      <w:r w:rsidR="00BE4CB8" w:rsidRPr="00FD07A1">
        <w:rPr>
          <w:rFonts w:eastAsia="宋体" w:hint="eastAsia"/>
          <w:noProof/>
        </w:rPr>
        <w:drawing>
          <wp:inline distT="0" distB="0" distL="0" distR="0">
            <wp:extent cx="147032" cy="144000"/>
            <wp:effectExtent l="19050" t="0" r="5368" b="0"/>
            <wp:docPr id="58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2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CB8" w:rsidRPr="00FD07A1">
        <w:rPr>
          <w:rFonts w:eastAsia="宋体" w:hint="eastAsia"/>
        </w:rPr>
        <w:t>，</w:t>
      </w:r>
      <w:r w:rsidR="00184277" w:rsidRPr="00FD07A1">
        <w:rPr>
          <w:rFonts w:eastAsia="宋体" w:hint="eastAsia"/>
        </w:rPr>
        <w:t>属于增繁同形偏旁的现象。</w:t>
      </w:r>
      <w:r w:rsidR="00184277" w:rsidRPr="00FD07A1">
        <w:rPr>
          <w:rStyle w:val="a5"/>
          <w:rFonts w:eastAsia="宋体"/>
        </w:rPr>
        <w:endnoteReference w:id="6"/>
      </w:r>
      <w:r w:rsidR="00BE4CB8" w:rsidRPr="00FD07A1">
        <w:rPr>
          <w:rFonts w:eastAsia="宋体" w:hint="eastAsia"/>
        </w:rPr>
        <w:t>简文</w:t>
      </w:r>
      <w:r w:rsidR="00AF1FC7" w:rsidRPr="00FD07A1">
        <w:rPr>
          <w:rFonts w:eastAsia="宋体" w:hint="eastAsia"/>
        </w:rPr>
        <w:t>读为冒。冒在</w:t>
      </w:r>
      <w:proofErr w:type="gramStart"/>
      <w:r w:rsidR="00AF1FC7" w:rsidRPr="00FD07A1">
        <w:rPr>
          <w:rFonts w:eastAsia="宋体" w:hint="eastAsia"/>
        </w:rPr>
        <w:t>幽部明母</w:t>
      </w:r>
      <w:proofErr w:type="gramEnd"/>
      <w:r w:rsidR="00AF1FC7" w:rsidRPr="00FD07A1">
        <w:rPr>
          <w:rFonts w:eastAsia="宋体" w:hint="eastAsia"/>
        </w:rPr>
        <w:t>，毛在</w:t>
      </w:r>
      <w:proofErr w:type="gramStart"/>
      <w:r w:rsidR="00AF1FC7" w:rsidRPr="00FD07A1">
        <w:rPr>
          <w:rFonts w:eastAsia="宋体" w:hint="eastAsia"/>
        </w:rPr>
        <w:t>宵部明母</w:t>
      </w:r>
      <w:proofErr w:type="gramEnd"/>
      <w:r w:rsidR="00AF1FC7" w:rsidRPr="00FD07A1">
        <w:rPr>
          <w:rFonts w:eastAsia="宋体" w:hint="eastAsia"/>
        </w:rPr>
        <w:t>，两声字可以相通。如《文选·七发》：“冒以山膚。”李注：“冒与</w:t>
      </w:r>
      <w:r w:rsidR="00312269" w:rsidRPr="00FD07A1">
        <w:rPr>
          <w:rFonts w:eastAsia="宋体" w:hint="eastAsia"/>
        </w:rPr>
        <w:t>芼，古字通。”</w:t>
      </w:r>
    </w:p>
    <w:p w:rsidR="00312269" w:rsidRPr="00FD07A1" w:rsidRDefault="00312269" w:rsidP="00FD07A1">
      <w:pPr>
        <w:spacing w:line="360" w:lineRule="auto"/>
        <w:rPr>
          <w:rFonts w:eastAsia="宋体"/>
        </w:rPr>
      </w:pPr>
      <w:r w:rsidRPr="00FD07A1">
        <w:rPr>
          <w:rFonts w:eastAsia="宋体"/>
          <w:noProof/>
        </w:rPr>
        <w:lastRenderedPageBreak/>
        <w:drawing>
          <wp:inline distT="0" distB="0" distL="0" distR="0">
            <wp:extent cx="182769" cy="216000"/>
            <wp:effectExtent l="19050" t="0" r="7731" b="0"/>
            <wp:docPr id="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9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>读为冒，验诸文例，十分</w:t>
      </w:r>
      <w:r w:rsidR="005B62C9" w:rsidRPr="00FD07A1">
        <w:rPr>
          <w:rFonts w:eastAsia="宋体" w:hint="eastAsia"/>
        </w:rPr>
        <w:t>通畅。简文曰</w:t>
      </w:r>
      <w:r w:rsidR="00231492" w:rsidRPr="00FD07A1">
        <w:rPr>
          <w:rFonts w:eastAsia="宋体" w:hint="eastAsia"/>
        </w:rPr>
        <w:t>：“既敝（蔽）</w:t>
      </w:r>
      <w:proofErr w:type="gramStart"/>
      <w:r w:rsidR="00231492" w:rsidRPr="00FD07A1">
        <w:rPr>
          <w:rFonts w:eastAsia="宋体" w:hint="eastAsia"/>
        </w:rPr>
        <w:t>於</w:t>
      </w:r>
      <w:proofErr w:type="gramEnd"/>
      <w:r w:rsidR="00231492" w:rsidRPr="00FD07A1">
        <w:rPr>
          <w:rFonts w:eastAsia="宋体" w:hint="eastAsia"/>
        </w:rPr>
        <w:t>货，</w:t>
      </w:r>
      <w:r w:rsidR="00231492" w:rsidRPr="00FD07A1">
        <w:rPr>
          <w:rFonts w:eastAsia="宋体" w:hint="eastAsia"/>
          <w:noProof/>
        </w:rPr>
        <w:drawing>
          <wp:inline distT="0" distB="0" distL="0" distR="0">
            <wp:extent cx="147032" cy="144000"/>
            <wp:effectExtent l="19050" t="0" r="5368" b="0"/>
            <wp:docPr id="59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32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  <w:noProof/>
        </w:rPr>
        <w:drawing>
          <wp:inline distT="0" distB="0" distL="0" distR="0">
            <wp:extent cx="159158" cy="144000"/>
            <wp:effectExtent l="19050" t="0" r="0" b="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58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>（乱）毁常。</w:t>
      </w:r>
      <w:r w:rsidR="0039291E" w:rsidRPr="00FD07A1">
        <w:rPr>
          <w:rFonts w:eastAsia="宋体" w:hint="eastAsia"/>
        </w:rPr>
        <w:t>既</w:t>
      </w:r>
      <w:r w:rsidR="0039291E" w:rsidRPr="00FD07A1">
        <w:rPr>
          <w:rFonts w:eastAsia="宋体" w:hint="eastAsia"/>
          <w:noProof/>
        </w:rPr>
        <w:drawing>
          <wp:inline distT="0" distB="0" distL="0" distR="0">
            <wp:extent cx="144000" cy="144000"/>
            <wp:effectExtent l="19050" t="0" r="8400" b="0"/>
            <wp:docPr id="2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33D" w:rsidRPr="00FD07A1">
        <w:rPr>
          <w:rFonts w:eastAsia="宋体" w:hint="eastAsia"/>
        </w:rPr>
        <w:t>（得）</w:t>
      </w:r>
      <w:proofErr w:type="gramStart"/>
      <w:r w:rsidR="00CC133D" w:rsidRPr="00FD07A1">
        <w:rPr>
          <w:rFonts w:eastAsia="宋体" w:hint="eastAsia"/>
        </w:rPr>
        <w:t>亓</w:t>
      </w:r>
      <w:proofErr w:type="gramEnd"/>
      <w:r w:rsidR="00CC133D" w:rsidRPr="00FD07A1">
        <w:rPr>
          <w:rFonts w:eastAsia="宋体" w:hint="eastAsia"/>
        </w:rPr>
        <w:t>（其）利，昏</w:t>
      </w:r>
      <w:r w:rsidR="0039291E" w:rsidRPr="00FD07A1">
        <w:rPr>
          <w:rFonts w:eastAsia="宋体" w:hint="eastAsia"/>
          <w:noProof/>
        </w:rPr>
        <w:drawing>
          <wp:inline distT="0" distB="0" distL="0" distR="0">
            <wp:extent cx="144000" cy="144000"/>
            <wp:effectExtent l="19050" t="0" r="8400" b="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91E" w:rsidRPr="00FD07A1">
        <w:rPr>
          <w:rFonts w:eastAsia="宋体" w:hint="eastAsia"/>
        </w:rPr>
        <w:t>（</w:t>
      </w:r>
      <w:r w:rsidR="0039291E" w:rsidRPr="00FD07A1">
        <w:rPr>
          <w:rFonts w:eastAsia="宋体" w:hint="eastAsia"/>
          <w:noProof/>
        </w:rPr>
        <w:drawing>
          <wp:inline distT="0" distB="0" distL="0" distR="0">
            <wp:extent cx="144000" cy="144000"/>
            <wp:effectExtent l="19050" t="0" r="8400" b="0"/>
            <wp:docPr id="1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9291E" w:rsidRPr="00FD07A1">
        <w:rPr>
          <w:rFonts w:eastAsia="宋体" w:hint="eastAsia"/>
        </w:rPr>
        <w:t>）以行。”</w:t>
      </w:r>
      <w:r w:rsidR="00094226" w:rsidRPr="00FD07A1">
        <w:rPr>
          <w:rFonts w:eastAsia="宋体" w:hint="eastAsia"/>
        </w:rPr>
        <w:t>其中“</w:t>
      </w:r>
      <w:r w:rsidR="005B62C9" w:rsidRPr="00FD07A1">
        <w:rPr>
          <w:rFonts w:eastAsia="宋体" w:hint="eastAsia"/>
        </w:rPr>
        <w:t>冒乱</w:t>
      </w:r>
      <w:r w:rsidR="00094226" w:rsidRPr="00FD07A1">
        <w:rPr>
          <w:rFonts w:eastAsia="宋体" w:hint="eastAsia"/>
        </w:rPr>
        <w:t>”</w:t>
      </w:r>
      <w:r w:rsidR="005B62C9" w:rsidRPr="00FD07A1">
        <w:rPr>
          <w:rFonts w:eastAsia="宋体" w:hint="eastAsia"/>
        </w:rPr>
        <w:t>一词，</w:t>
      </w:r>
      <w:r w:rsidR="00094226" w:rsidRPr="00FD07A1">
        <w:rPr>
          <w:rFonts w:eastAsia="宋体" w:hint="eastAsia"/>
        </w:rPr>
        <w:t>传世</w:t>
      </w:r>
      <w:r w:rsidR="005B62C9" w:rsidRPr="00FD07A1">
        <w:rPr>
          <w:rFonts w:eastAsia="宋体" w:hint="eastAsia"/>
        </w:rPr>
        <w:t>文献</w:t>
      </w:r>
      <w:r w:rsidR="00094226" w:rsidRPr="00FD07A1">
        <w:rPr>
          <w:rFonts w:eastAsia="宋体" w:hint="eastAsia"/>
        </w:rPr>
        <w:t>习见</w:t>
      </w:r>
      <w:r w:rsidR="005B62C9" w:rsidRPr="00FD07A1">
        <w:rPr>
          <w:rFonts w:eastAsia="宋体" w:hint="eastAsia"/>
        </w:rPr>
        <w:t>。</w:t>
      </w:r>
      <w:r w:rsidR="00094226" w:rsidRPr="00FD07A1">
        <w:rPr>
          <w:rFonts w:eastAsia="宋体" w:hint="eastAsia"/>
        </w:rPr>
        <w:t>如</w:t>
      </w:r>
      <w:r w:rsidR="00125B2D" w:rsidRPr="00FD07A1">
        <w:rPr>
          <w:rFonts w:eastAsia="宋体" w:hint="eastAsia"/>
        </w:rPr>
        <w:t>《尚书·泰誓上》：“沉湎冒色。”孔传：“冒乱女色。”刘向《说苑·指武》：“分为五选，异其旗章，勿使冒乱。</w:t>
      </w:r>
      <w:r w:rsidR="00125B2D" w:rsidRPr="00FD07A1">
        <w:rPr>
          <w:rFonts w:eastAsia="宋体" w:hint="eastAsia"/>
        </w:rPr>
        <w:t>'</w:t>
      </w:r>
      <w:r w:rsidR="00125B2D" w:rsidRPr="00FD07A1">
        <w:rPr>
          <w:rFonts w:eastAsia="宋体" w:hint="eastAsia"/>
        </w:rPr>
        <w:t>”</w:t>
      </w:r>
      <w:r w:rsidR="005B62C9" w:rsidRPr="00FD07A1">
        <w:rPr>
          <w:rFonts w:eastAsia="宋体" w:hint="eastAsia"/>
        </w:rPr>
        <w:t>《后汉书·郎顗传》：“《易》内传曰：</w:t>
      </w:r>
      <w:proofErr w:type="gramStart"/>
      <w:r w:rsidR="005B62C9" w:rsidRPr="00FD07A1">
        <w:rPr>
          <w:rFonts w:eastAsia="宋体" w:hint="eastAsia"/>
        </w:rPr>
        <w:t>‘</w:t>
      </w:r>
      <w:proofErr w:type="gramEnd"/>
      <w:r w:rsidR="005B62C9" w:rsidRPr="00FD07A1">
        <w:rPr>
          <w:rFonts w:eastAsia="宋体" w:hint="eastAsia"/>
        </w:rPr>
        <w:t>久阴</w:t>
      </w:r>
      <w:proofErr w:type="gramStart"/>
      <w:r w:rsidR="005B62C9" w:rsidRPr="00FD07A1">
        <w:rPr>
          <w:rFonts w:eastAsia="宋体" w:hint="eastAsia"/>
        </w:rPr>
        <w:t>不</w:t>
      </w:r>
      <w:proofErr w:type="gramEnd"/>
      <w:r w:rsidR="005B62C9" w:rsidRPr="00FD07A1">
        <w:rPr>
          <w:rFonts w:eastAsia="宋体" w:hint="eastAsia"/>
        </w:rPr>
        <w:t>雨，乱</w:t>
      </w:r>
      <w:r w:rsidR="00094226" w:rsidRPr="00FD07A1">
        <w:rPr>
          <w:rFonts w:eastAsia="宋体" w:hint="eastAsia"/>
        </w:rPr>
        <w:t>气也，《蒙》之《比》也。蒙者，君臣上下相冒乱也。”冒乱</w:t>
      </w:r>
      <w:r w:rsidR="00125B2D" w:rsidRPr="00FD07A1">
        <w:rPr>
          <w:rFonts w:eastAsia="宋体" w:hint="eastAsia"/>
        </w:rPr>
        <w:t>毁常的</w:t>
      </w:r>
      <w:r w:rsidR="00094226" w:rsidRPr="00FD07A1">
        <w:rPr>
          <w:rFonts w:eastAsia="宋体" w:hint="eastAsia"/>
        </w:rPr>
        <w:t>用法</w:t>
      </w:r>
      <w:r w:rsidR="00CC133D" w:rsidRPr="00FD07A1">
        <w:rPr>
          <w:rFonts w:eastAsia="宋体" w:hint="eastAsia"/>
        </w:rPr>
        <w:t>，</w:t>
      </w:r>
      <w:r w:rsidR="00125B2D" w:rsidRPr="00FD07A1">
        <w:rPr>
          <w:rFonts w:eastAsia="宋体" w:hint="eastAsia"/>
        </w:rPr>
        <w:t>约与《后汉书·郎顗传》</w:t>
      </w:r>
      <w:r w:rsidR="00094226" w:rsidRPr="00FD07A1">
        <w:rPr>
          <w:rFonts w:eastAsia="宋体" w:hint="eastAsia"/>
        </w:rPr>
        <w:t>相近。</w:t>
      </w:r>
    </w:p>
    <w:p w:rsidR="00C04E19" w:rsidRPr="00FD07A1" w:rsidRDefault="00C04E19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</w:t>
      </w:r>
    </w:p>
    <w:p w:rsidR="00C04E19" w:rsidRPr="00FD07A1" w:rsidRDefault="00C04E19" w:rsidP="00FD07A1">
      <w:pPr>
        <w:spacing w:line="360" w:lineRule="auto"/>
        <w:rPr>
          <w:rFonts w:eastAsia="宋体"/>
        </w:rPr>
      </w:pPr>
    </w:p>
    <w:p w:rsidR="00C04E19" w:rsidRPr="00FD07A1" w:rsidRDefault="00C04E19" w:rsidP="00FD07A1">
      <w:pPr>
        <w:spacing w:line="360" w:lineRule="auto"/>
        <w:rPr>
          <w:rFonts w:eastAsia="宋体"/>
        </w:rPr>
      </w:pPr>
    </w:p>
    <w:p w:rsidR="00AF1FC7" w:rsidRPr="00FD07A1" w:rsidRDefault="00C64458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                                     </w:t>
      </w:r>
      <w:r w:rsidRPr="00FD07A1">
        <w:rPr>
          <w:rFonts w:eastAsia="宋体" w:hint="eastAsia"/>
        </w:rPr>
        <w:t>二</w:t>
      </w:r>
    </w:p>
    <w:p w:rsidR="00931700" w:rsidRPr="00FD07A1" w:rsidRDefault="00931700" w:rsidP="00FD07A1">
      <w:pPr>
        <w:spacing w:line="360" w:lineRule="auto"/>
        <w:rPr>
          <w:rFonts w:eastAsia="宋体"/>
        </w:rPr>
      </w:pPr>
    </w:p>
    <w:p w:rsidR="001A485B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</w:t>
      </w:r>
      <w:r w:rsidR="00931700" w:rsidRPr="00FD07A1">
        <w:rPr>
          <w:rFonts w:eastAsia="宋体" w:hint="eastAsia"/>
        </w:rPr>
        <w:t>《清华简（陆）·</w:t>
      </w:r>
      <w:r w:rsidR="001A485B" w:rsidRPr="00FD07A1">
        <w:rPr>
          <w:rFonts w:eastAsia="宋体" w:hint="eastAsia"/>
        </w:rPr>
        <w:t>子产》简</w:t>
      </w:r>
      <w:r w:rsidR="001A485B" w:rsidRPr="00FD07A1">
        <w:rPr>
          <w:rFonts w:eastAsia="宋体" w:hint="eastAsia"/>
        </w:rPr>
        <w:t>19</w:t>
      </w:r>
      <w:r w:rsidR="001A485B" w:rsidRPr="00FD07A1">
        <w:rPr>
          <w:rFonts w:eastAsia="宋体" w:hint="eastAsia"/>
        </w:rPr>
        <w:t>有一字作</w:t>
      </w:r>
    </w:p>
    <w:p w:rsidR="001A485B" w:rsidRPr="00FD07A1" w:rsidRDefault="009F2D60" w:rsidP="00FD07A1">
      <w:pPr>
        <w:spacing w:line="360" w:lineRule="auto"/>
        <w:rPr>
          <w:rFonts w:eastAsia="宋体"/>
        </w:rPr>
      </w:pPr>
      <w:r w:rsidRPr="00FD07A1">
        <w:rPr>
          <w:rFonts w:eastAsia="宋体"/>
          <w:noProof/>
        </w:rPr>
        <w:drawing>
          <wp:inline distT="0" distB="0" distL="0" distR="0">
            <wp:extent cx="269714" cy="3600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4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D60" w:rsidRPr="00FD07A1" w:rsidRDefault="009F2D60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>整理</w:t>
      </w:r>
      <w:proofErr w:type="gramStart"/>
      <w:r w:rsidRPr="00FD07A1">
        <w:rPr>
          <w:rFonts w:eastAsia="宋体" w:hint="eastAsia"/>
        </w:rPr>
        <w:t>报告隶作</w:t>
      </w:r>
      <w:proofErr w:type="gramEnd"/>
      <w:r w:rsidRPr="00FD07A1">
        <w:rPr>
          <w:rFonts w:eastAsia="宋体"/>
          <w:noProof/>
        </w:rPr>
        <w:drawing>
          <wp:inline distT="0" distB="0" distL="0" distR="0">
            <wp:extent cx="150568" cy="144000"/>
            <wp:effectExtent l="19050" t="0" r="1832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8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>，注</w:t>
      </w:r>
      <w:r w:rsidRPr="00FD07A1">
        <w:rPr>
          <w:rFonts w:eastAsia="宋体" w:hint="eastAsia"/>
        </w:rPr>
        <w:t>[</w:t>
      </w:r>
      <w:r w:rsidRPr="00FD07A1">
        <w:rPr>
          <w:rFonts w:eastAsia="宋体" w:hint="eastAsia"/>
        </w:rPr>
        <w:t>六</w:t>
      </w:r>
      <w:proofErr w:type="gramStart"/>
      <w:r w:rsidRPr="00FD07A1">
        <w:rPr>
          <w:rFonts w:eastAsia="宋体" w:hint="eastAsia"/>
        </w:rPr>
        <w:t>0</w:t>
      </w:r>
      <w:proofErr w:type="gramEnd"/>
      <w:r w:rsidRPr="00FD07A1">
        <w:rPr>
          <w:rFonts w:eastAsia="宋体" w:hint="eastAsia"/>
        </w:rPr>
        <w:t>]</w:t>
      </w:r>
      <w:r w:rsidRPr="00FD07A1">
        <w:rPr>
          <w:rFonts w:eastAsia="宋体" w:hint="eastAsia"/>
        </w:rPr>
        <w:t>：“</w:t>
      </w:r>
      <w:r w:rsidRPr="00FD07A1">
        <w:rPr>
          <w:rFonts w:eastAsia="宋体" w:hint="eastAsia"/>
          <w:noProof/>
        </w:rPr>
        <w:drawing>
          <wp:inline distT="0" distB="0" distL="0" distR="0">
            <wp:extent cx="149558" cy="144000"/>
            <wp:effectExtent l="19050" t="0" r="2842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8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>，</w:t>
      </w:r>
      <w:proofErr w:type="gramStart"/>
      <w:r w:rsidRPr="00FD07A1">
        <w:rPr>
          <w:rFonts w:eastAsia="宋体" w:hint="eastAsia"/>
        </w:rPr>
        <w:t>疑</w:t>
      </w:r>
      <w:proofErr w:type="gramEnd"/>
      <w:r w:rsidRPr="00FD07A1">
        <w:rPr>
          <w:rFonts w:eastAsia="宋体" w:hint="eastAsia"/>
        </w:rPr>
        <w:t>从</w:t>
      </w:r>
      <w:proofErr w:type="gramStart"/>
      <w:r w:rsidRPr="00FD07A1">
        <w:rPr>
          <w:rFonts w:eastAsia="宋体" w:hint="eastAsia"/>
        </w:rPr>
        <w:t>攴</w:t>
      </w:r>
      <w:proofErr w:type="gramEnd"/>
      <w:r w:rsidRPr="00FD07A1">
        <w:rPr>
          <w:rFonts w:eastAsia="宋体" w:hint="eastAsia"/>
        </w:rPr>
        <w:t>声，读为‘剥’，《说文》：‘裂也。’在此读为分裂离散之义。”</w:t>
      </w:r>
      <w:r w:rsidRPr="00FD07A1">
        <w:rPr>
          <w:rStyle w:val="a5"/>
          <w:rFonts w:eastAsia="宋体"/>
        </w:rPr>
        <w:endnoteReference w:id="7"/>
      </w:r>
    </w:p>
    <w:p w:rsidR="00CD24FD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</w:t>
      </w:r>
      <w:r w:rsidR="00931700" w:rsidRPr="00FD07A1">
        <w:rPr>
          <w:rFonts w:eastAsia="宋体" w:hint="eastAsia"/>
        </w:rPr>
        <w:t>这个</w:t>
      </w:r>
      <w:proofErr w:type="gramStart"/>
      <w:r w:rsidR="00931700" w:rsidRPr="00FD07A1">
        <w:rPr>
          <w:rFonts w:eastAsia="宋体" w:hint="eastAsia"/>
        </w:rPr>
        <w:t>字</w:t>
      </w:r>
      <w:r w:rsidR="00081B0E" w:rsidRPr="00FD07A1">
        <w:rPr>
          <w:rFonts w:eastAsia="宋体" w:hint="eastAsia"/>
        </w:rPr>
        <w:t>应当</w:t>
      </w:r>
      <w:proofErr w:type="gramEnd"/>
      <w:r w:rsidR="00081B0E" w:rsidRPr="00FD07A1">
        <w:rPr>
          <w:rFonts w:eastAsia="宋体" w:hint="eastAsia"/>
        </w:rPr>
        <w:t>分析为从心、从</w:t>
      </w:r>
      <w:r w:rsidR="00081B0E" w:rsidRPr="00FD07A1">
        <w:rPr>
          <w:rFonts w:eastAsia="宋体" w:hint="eastAsia"/>
          <w:noProof/>
        </w:rPr>
        <w:drawing>
          <wp:inline distT="0" distB="0" distL="0" distR="0">
            <wp:extent cx="180884" cy="144000"/>
            <wp:effectExtent l="19050" t="0" r="0" b="0"/>
            <wp:docPr id="4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1B0E" w:rsidRPr="00FD07A1">
        <w:rPr>
          <w:rFonts w:eastAsia="宋体" w:hint="eastAsia"/>
        </w:rPr>
        <w:t>两个部分</w:t>
      </w:r>
      <w:r w:rsidR="00CD24FD" w:rsidRPr="00FD07A1">
        <w:rPr>
          <w:rFonts w:eastAsia="宋体" w:hint="eastAsia"/>
        </w:rPr>
        <w:t>。</w:t>
      </w:r>
      <w:r w:rsidR="00CD24FD" w:rsidRPr="00FD07A1">
        <w:rPr>
          <w:rFonts w:eastAsia="宋体" w:hint="eastAsia"/>
          <w:noProof/>
        </w:rPr>
        <w:drawing>
          <wp:inline distT="0" distB="0" distL="0" distR="0">
            <wp:extent cx="180884" cy="14400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24FD" w:rsidRPr="00FD07A1">
        <w:rPr>
          <w:rFonts w:eastAsia="宋体" w:hint="eastAsia"/>
        </w:rPr>
        <w:t>是癹的讹体字。</w:t>
      </w:r>
    </w:p>
    <w:p w:rsidR="007D33A3" w:rsidRPr="00FD07A1" w:rsidRDefault="00081B0E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>《子产》</w:t>
      </w:r>
      <w:r w:rsidR="00CC133D" w:rsidRPr="00FD07A1">
        <w:rPr>
          <w:rFonts w:eastAsia="宋体" w:hint="eastAsia"/>
        </w:rPr>
        <w:t>这篇东西</w:t>
      </w:r>
      <w:r w:rsidR="007D33A3" w:rsidRPr="00FD07A1">
        <w:rPr>
          <w:rFonts w:eastAsia="宋体" w:hint="eastAsia"/>
        </w:rPr>
        <w:t>，</w:t>
      </w:r>
      <w:r w:rsidR="00FB6E07" w:rsidRPr="00FD07A1">
        <w:rPr>
          <w:rFonts w:eastAsia="宋体" w:hint="eastAsia"/>
        </w:rPr>
        <w:t>整理报告认为：“篇文作者或抄写者可能与郑国有一定关系。”是很正确的。</w:t>
      </w:r>
      <w:r w:rsidR="00FB6E07" w:rsidRPr="00FD07A1">
        <w:rPr>
          <w:rStyle w:val="a5"/>
          <w:rFonts w:eastAsia="宋体"/>
        </w:rPr>
        <w:endnoteReference w:id="8"/>
      </w:r>
      <w:r w:rsidR="00545AF9" w:rsidRPr="00FD07A1">
        <w:rPr>
          <w:rFonts w:eastAsia="宋体" w:hint="eastAsia"/>
        </w:rPr>
        <w:t>该篇</w:t>
      </w:r>
      <w:r w:rsidR="007D33A3" w:rsidRPr="00FD07A1">
        <w:rPr>
          <w:rFonts w:eastAsia="宋体" w:hint="eastAsia"/>
        </w:rPr>
        <w:t>文字蕴含着明显的三</w:t>
      </w:r>
      <w:proofErr w:type="gramStart"/>
      <w:r w:rsidR="007D33A3" w:rsidRPr="00FD07A1">
        <w:rPr>
          <w:rFonts w:eastAsia="宋体" w:hint="eastAsia"/>
        </w:rPr>
        <w:t>晋</w:t>
      </w:r>
      <w:r w:rsidR="00545AF9" w:rsidRPr="00FD07A1">
        <w:rPr>
          <w:rFonts w:eastAsia="宋体" w:hint="eastAsia"/>
        </w:rPr>
        <w:t>文字</w:t>
      </w:r>
      <w:proofErr w:type="gramEnd"/>
      <w:r w:rsidR="007D33A3" w:rsidRPr="00FD07A1">
        <w:rPr>
          <w:rFonts w:eastAsia="宋体" w:hint="eastAsia"/>
        </w:rPr>
        <w:t>风格。如</w:t>
      </w:r>
      <w:r w:rsidR="00545AF9" w:rsidRPr="00FD07A1">
        <w:rPr>
          <w:rFonts w:eastAsia="宋体" w:hint="eastAsia"/>
        </w:rPr>
        <w:t>下</w:t>
      </w:r>
      <w:r w:rsidR="00931700" w:rsidRPr="00FD07A1">
        <w:rPr>
          <w:rFonts w:eastAsia="宋体" w:hint="eastAsia"/>
        </w:rPr>
        <w:t>列</w:t>
      </w:r>
      <w:r w:rsidR="00545AF9" w:rsidRPr="00FD07A1">
        <w:rPr>
          <w:rFonts w:eastAsia="宋体" w:hint="eastAsia"/>
        </w:rPr>
        <w:t>诸字，与一般</w:t>
      </w:r>
      <w:proofErr w:type="gramStart"/>
      <w:r w:rsidR="00545AF9" w:rsidRPr="00FD07A1">
        <w:rPr>
          <w:rFonts w:eastAsia="宋体" w:hint="eastAsia"/>
        </w:rPr>
        <w:t>楚文字</w:t>
      </w:r>
      <w:proofErr w:type="gramEnd"/>
      <w:r w:rsidR="00545AF9" w:rsidRPr="00FD07A1">
        <w:rPr>
          <w:rFonts w:eastAsia="宋体" w:hint="eastAsia"/>
        </w:rPr>
        <w:t>不同，却能在三</w:t>
      </w:r>
      <w:proofErr w:type="gramStart"/>
      <w:r w:rsidR="00545AF9" w:rsidRPr="00FD07A1">
        <w:rPr>
          <w:rFonts w:eastAsia="宋体" w:hint="eastAsia"/>
        </w:rPr>
        <w:t>晋文字</w:t>
      </w:r>
      <w:proofErr w:type="gramEnd"/>
      <w:r w:rsidR="00545AF9" w:rsidRPr="00FD07A1">
        <w:rPr>
          <w:rFonts w:eastAsia="宋体" w:hint="eastAsia"/>
        </w:rPr>
        <w:t>里找到对应关系</w:t>
      </w:r>
      <w:r w:rsidR="007D33A3" w:rsidRPr="00FD07A1">
        <w:rPr>
          <w:rFonts w:eastAsia="宋体" w:hint="eastAsia"/>
        </w:rPr>
        <w:t>：</w:t>
      </w:r>
    </w:p>
    <w:p w:rsidR="00F35775" w:rsidRPr="00FD07A1" w:rsidRDefault="007D33A3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  <w:noProof/>
        </w:rPr>
        <w:t xml:space="preserve"> </w:t>
      </w:r>
      <w:r w:rsidR="002D4076" w:rsidRPr="00FD07A1">
        <w:rPr>
          <w:rFonts w:eastAsia="宋体" w:hint="eastAsia"/>
          <w:noProof/>
        </w:rPr>
        <w:drawing>
          <wp:inline distT="0" distB="0" distL="0" distR="0">
            <wp:extent cx="231429" cy="360000"/>
            <wp:effectExtent l="19050" t="0" r="0" b="0"/>
            <wp:docPr id="4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29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>（臺，简</w:t>
      </w:r>
      <w:r w:rsidRPr="00FD07A1">
        <w:rPr>
          <w:rFonts w:eastAsia="宋体" w:hint="eastAsia"/>
        </w:rPr>
        <w:t>7</w:t>
      </w:r>
      <w:r w:rsidRPr="00FD07A1">
        <w:rPr>
          <w:rFonts w:eastAsia="宋体" w:hint="eastAsia"/>
        </w:rPr>
        <w:t>）字</w:t>
      </w:r>
      <w:r w:rsidR="002D4076" w:rsidRPr="00FD07A1">
        <w:rPr>
          <w:rFonts w:eastAsia="宋体" w:hint="eastAsia"/>
        </w:rPr>
        <w:t>，</w:t>
      </w:r>
      <w:r w:rsidR="00586F5C" w:rsidRPr="00FD07A1">
        <w:rPr>
          <w:rFonts w:eastAsia="宋体" w:hint="eastAsia"/>
        </w:rPr>
        <w:t>与三孔布</w:t>
      </w:r>
      <w:r w:rsidR="00737185" w:rsidRPr="00FD07A1">
        <w:rPr>
          <w:rFonts w:eastAsia="宋体" w:hint="eastAsia"/>
        </w:rPr>
        <w:t>写法几乎无异</w:t>
      </w:r>
      <w:r w:rsidR="00586F5C" w:rsidRPr="00FD07A1">
        <w:rPr>
          <w:rFonts w:eastAsia="宋体" w:hint="eastAsia"/>
        </w:rPr>
        <w:t>（</w:t>
      </w:r>
      <w:proofErr w:type="gramStart"/>
      <w:r w:rsidR="00586F5C" w:rsidRPr="00FD07A1">
        <w:rPr>
          <w:rFonts w:eastAsia="宋体" w:hint="eastAsia"/>
        </w:rPr>
        <w:t>货系</w:t>
      </w:r>
      <w:proofErr w:type="gramEnd"/>
      <w:r w:rsidR="00586F5C" w:rsidRPr="00FD07A1">
        <w:rPr>
          <w:rFonts w:eastAsia="宋体" w:hint="eastAsia"/>
        </w:rPr>
        <w:t>2479</w:t>
      </w:r>
      <w:proofErr w:type="gramStart"/>
      <w:r w:rsidR="00586F5C" w:rsidRPr="00FD07A1">
        <w:rPr>
          <w:rFonts w:eastAsia="宋体" w:hint="eastAsia"/>
        </w:rPr>
        <w:t>三</w:t>
      </w:r>
      <w:proofErr w:type="gramEnd"/>
      <w:r w:rsidR="00586F5C" w:rsidRPr="00FD07A1">
        <w:rPr>
          <w:rFonts w:eastAsia="宋体" w:hint="eastAsia"/>
        </w:rPr>
        <w:t>孔布）</w:t>
      </w:r>
      <w:r w:rsidR="00737185" w:rsidRPr="00FD07A1">
        <w:rPr>
          <w:rFonts w:eastAsia="宋体" w:hint="eastAsia"/>
        </w:rPr>
        <w:t>。</w:t>
      </w:r>
    </w:p>
    <w:p w:rsidR="00572490" w:rsidRPr="00FD07A1" w:rsidRDefault="00A66187" w:rsidP="00FD07A1">
      <w:pPr>
        <w:spacing w:line="360" w:lineRule="auto"/>
        <w:rPr>
          <w:rFonts w:eastAsia="宋体"/>
        </w:rPr>
      </w:pPr>
      <w:r w:rsidRPr="00FD07A1">
        <w:rPr>
          <w:rFonts w:eastAsia="宋体"/>
          <w:noProof/>
        </w:rPr>
        <w:drawing>
          <wp:inline distT="0" distB="0" distL="0" distR="0">
            <wp:extent cx="316235" cy="360000"/>
            <wp:effectExtent l="19050" t="0" r="761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5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>（</w:t>
      </w:r>
      <w:r w:rsidR="007D33A3" w:rsidRPr="00FD07A1">
        <w:rPr>
          <w:rFonts w:eastAsia="宋体" w:hint="eastAsia"/>
        </w:rPr>
        <w:t>达，</w:t>
      </w:r>
      <w:r w:rsidRPr="00FD07A1">
        <w:rPr>
          <w:rFonts w:eastAsia="宋体" w:hint="eastAsia"/>
        </w:rPr>
        <w:t>简</w:t>
      </w:r>
      <w:r w:rsidRPr="00FD07A1">
        <w:rPr>
          <w:rFonts w:eastAsia="宋体" w:hint="eastAsia"/>
        </w:rPr>
        <w:t>13</w:t>
      </w:r>
      <w:r w:rsidRPr="00FD07A1">
        <w:rPr>
          <w:rFonts w:eastAsia="宋体" w:hint="eastAsia"/>
        </w:rPr>
        <w:t>）</w:t>
      </w:r>
      <w:r w:rsidR="007D33A3" w:rsidRPr="00FD07A1">
        <w:rPr>
          <w:rFonts w:eastAsia="宋体" w:hint="eastAsia"/>
        </w:rPr>
        <w:t>字</w:t>
      </w:r>
      <w:r w:rsidR="00CC133D" w:rsidRPr="00FD07A1">
        <w:rPr>
          <w:rFonts w:eastAsia="宋体" w:hint="eastAsia"/>
        </w:rPr>
        <w:t>，</w:t>
      </w:r>
      <w:r w:rsidR="00586F5C" w:rsidRPr="00FD07A1">
        <w:rPr>
          <w:rFonts w:eastAsia="宋体" w:hint="eastAsia"/>
        </w:rPr>
        <w:t>与温县盟书</w:t>
      </w:r>
      <w:r w:rsidR="00586F5C" w:rsidRPr="00FD07A1">
        <w:rPr>
          <w:rFonts w:eastAsia="宋体" w:hint="eastAsia"/>
        </w:rPr>
        <w:t>WT1K17:131</w:t>
      </w:r>
      <w:r w:rsidR="00586F5C" w:rsidRPr="00FD07A1">
        <w:rPr>
          <w:rFonts w:eastAsia="宋体" w:hint="eastAsia"/>
        </w:rPr>
        <w:t>属于一路。</w:t>
      </w:r>
    </w:p>
    <w:p w:rsidR="00E15FD5" w:rsidRPr="00FD07A1" w:rsidRDefault="00572490" w:rsidP="00FD07A1">
      <w:pPr>
        <w:spacing w:line="360" w:lineRule="auto"/>
        <w:rPr>
          <w:rFonts w:eastAsia="宋体"/>
        </w:rPr>
      </w:pPr>
      <w:r w:rsidRPr="00FD07A1">
        <w:rPr>
          <w:rFonts w:eastAsia="宋体"/>
          <w:noProof/>
        </w:rPr>
        <w:drawing>
          <wp:inline distT="0" distB="0" distL="0" distR="0">
            <wp:extent cx="291429" cy="360000"/>
            <wp:effectExtent l="19050" t="0" r="0" b="0"/>
            <wp:docPr id="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29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>（简</w:t>
      </w:r>
      <w:r w:rsidRPr="00FD07A1">
        <w:rPr>
          <w:rFonts w:eastAsia="宋体" w:hint="eastAsia"/>
        </w:rPr>
        <w:t>28</w:t>
      </w:r>
      <w:r w:rsidRPr="00FD07A1">
        <w:rPr>
          <w:rFonts w:eastAsia="宋体" w:hint="eastAsia"/>
        </w:rPr>
        <w:t>）</w:t>
      </w:r>
      <w:r w:rsidR="00DB62A9" w:rsidRPr="00FD07A1">
        <w:rPr>
          <w:rFonts w:eastAsia="宋体" w:hint="eastAsia"/>
        </w:rPr>
        <w:t>与晋公盆（集成</w:t>
      </w:r>
      <w:r w:rsidR="00DB62A9" w:rsidRPr="00FD07A1">
        <w:rPr>
          <w:rFonts w:eastAsia="宋体" w:hint="eastAsia"/>
        </w:rPr>
        <w:t>10342</w:t>
      </w:r>
      <w:r w:rsidR="00DB62A9" w:rsidRPr="00FD07A1">
        <w:rPr>
          <w:rFonts w:eastAsia="宋体" w:hint="eastAsia"/>
        </w:rPr>
        <w:t>）写法相同。</w:t>
      </w:r>
    </w:p>
    <w:p w:rsidR="00406CB6" w:rsidRPr="00FD07A1" w:rsidRDefault="00406CB6" w:rsidP="00FD07A1">
      <w:pPr>
        <w:spacing w:line="360" w:lineRule="auto"/>
        <w:rPr>
          <w:rFonts w:eastAsia="宋体"/>
        </w:rPr>
      </w:pPr>
      <w:r w:rsidRPr="00FD07A1">
        <w:rPr>
          <w:rFonts w:eastAsia="宋体"/>
          <w:noProof/>
        </w:rPr>
        <w:drawing>
          <wp:inline distT="0" distB="0" distL="0" distR="0">
            <wp:extent cx="315474" cy="324000"/>
            <wp:effectExtent l="19050" t="0" r="8376" b="0"/>
            <wp:docPr id="4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4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>（</w:t>
      </w:r>
      <w:r w:rsidR="007D33A3" w:rsidRPr="00FD07A1">
        <w:rPr>
          <w:rFonts w:eastAsia="宋体" w:hint="eastAsia"/>
        </w:rPr>
        <w:t>宅，</w:t>
      </w:r>
      <w:r w:rsidRPr="00FD07A1">
        <w:rPr>
          <w:rFonts w:eastAsia="宋体" w:hint="eastAsia"/>
        </w:rPr>
        <w:t>简</w:t>
      </w:r>
      <w:r w:rsidRPr="00FD07A1">
        <w:rPr>
          <w:rFonts w:eastAsia="宋体" w:hint="eastAsia"/>
        </w:rPr>
        <w:t>7</w:t>
      </w:r>
      <w:r w:rsidRPr="00FD07A1">
        <w:rPr>
          <w:rFonts w:eastAsia="宋体" w:hint="eastAsia"/>
        </w:rPr>
        <w:t>、</w:t>
      </w:r>
      <w:r w:rsidRPr="00FD07A1">
        <w:rPr>
          <w:rFonts w:eastAsia="宋体" w:hint="eastAsia"/>
        </w:rPr>
        <w:t>8</w:t>
      </w:r>
      <w:r w:rsidRPr="00FD07A1">
        <w:rPr>
          <w:rFonts w:eastAsia="宋体" w:hint="eastAsia"/>
        </w:rPr>
        <w:t>）</w:t>
      </w:r>
      <w:r w:rsidR="00453DB4" w:rsidRPr="00FD07A1">
        <w:rPr>
          <w:rFonts w:eastAsia="宋体" w:hint="eastAsia"/>
        </w:rPr>
        <w:t>与晋公盆（集成</w:t>
      </w:r>
      <w:r w:rsidR="00453DB4" w:rsidRPr="00FD07A1">
        <w:rPr>
          <w:rFonts w:eastAsia="宋体" w:hint="eastAsia"/>
        </w:rPr>
        <w:t>10342</w:t>
      </w:r>
      <w:r w:rsidR="00453DB4" w:rsidRPr="00FD07A1">
        <w:rPr>
          <w:rFonts w:eastAsia="宋体" w:hint="eastAsia"/>
        </w:rPr>
        <w:t>）写法相同。</w:t>
      </w:r>
    </w:p>
    <w:p w:rsidR="007D33A3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</w:t>
      </w:r>
      <w:r w:rsidR="007D33A3" w:rsidRPr="00FD07A1">
        <w:rPr>
          <w:rFonts w:eastAsia="宋体" w:hint="eastAsia"/>
        </w:rPr>
        <w:t>这大概是因为《子产》最早形成于郑国的缘故。</w:t>
      </w:r>
      <w:r w:rsidR="00AD4BD4" w:rsidRPr="00FD07A1">
        <w:rPr>
          <w:rFonts w:eastAsia="宋体" w:hint="eastAsia"/>
        </w:rPr>
        <w:t>郑国灭于韩，文字属于晋系</w:t>
      </w:r>
      <w:r w:rsidR="002541F3" w:rsidRPr="00FD07A1">
        <w:rPr>
          <w:rFonts w:eastAsia="宋体" w:hint="eastAsia"/>
        </w:rPr>
        <w:t>范畴。《子产》</w:t>
      </w:r>
      <w:r w:rsidR="007D33A3" w:rsidRPr="00FD07A1">
        <w:rPr>
          <w:rFonts w:eastAsia="宋体" w:hint="eastAsia"/>
        </w:rPr>
        <w:t>后来虽然转写为楚文字，但仍然保留</w:t>
      </w:r>
      <w:r w:rsidR="006F77BF" w:rsidRPr="00FD07A1">
        <w:rPr>
          <w:rFonts w:eastAsia="宋体" w:hint="eastAsia"/>
        </w:rPr>
        <w:t>着</w:t>
      </w:r>
      <w:r w:rsidR="007D33A3" w:rsidRPr="00FD07A1">
        <w:rPr>
          <w:rFonts w:eastAsia="宋体" w:hint="eastAsia"/>
        </w:rPr>
        <w:t>部分原来的写法</w:t>
      </w:r>
      <w:r w:rsidR="002541F3" w:rsidRPr="00FD07A1">
        <w:rPr>
          <w:rFonts w:eastAsia="宋体" w:hint="eastAsia"/>
        </w:rPr>
        <w:t>——即晋</w:t>
      </w:r>
      <w:proofErr w:type="gramStart"/>
      <w:r w:rsidR="002541F3" w:rsidRPr="00FD07A1">
        <w:rPr>
          <w:rFonts w:eastAsia="宋体" w:hint="eastAsia"/>
        </w:rPr>
        <w:t>系文字</w:t>
      </w:r>
      <w:proofErr w:type="gramEnd"/>
      <w:r w:rsidR="002541F3" w:rsidRPr="00FD07A1">
        <w:rPr>
          <w:rFonts w:eastAsia="宋体" w:hint="eastAsia"/>
        </w:rPr>
        <w:t>的特征</w:t>
      </w:r>
      <w:r w:rsidR="007D33A3" w:rsidRPr="00FD07A1">
        <w:rPr>
          <w:rFonts w:eastAsia="宋体" w:hint="eastAsia"/>
        </w:rPr>
        <w:t>。</w:t>
      </w:r>
    </w:p>
    <w:p w:rsidR="00FD07A1" w:rsidRPr="00FD07A1" w:rsidRDefault="00710725" w:rsidP="00FD07A1">
      <w:pPr>
        <w:pStyle w:val="a8"/>
        <w:numPr>
          <w:ilvl w:val="0"/>
          <w:numId w:val="3"/>
        </w:numPr>
        <w:spacing w:line="360" w:lineRule="auto"/>
        <w:ind w:firstLineChars="0"/>
        <w:rPr>
          <w:rFonts w:eastAsia="宋体"/>
        </w:rPr>
      </w:pPr>
      <w:r w:rsidRPr="00FD07A1">
        <w:rPr>
          <w:rFonts w:eastAsia="宋体" w:hint="eastAsia"/>
        </w:rPr>
        <w:t>字的写法</w:t>
      </w:r>
      <w:r w:rsidR="006F77BF" w:rsidRPr="00FD07A1">
        <w:rPr>
          <w:rFonts w:eastAsia="宋体" w:hint="eastAsia"/>
        </w:rPr>
        <w:t>也要放在这种背景里看</w:t>
      </w:r>
      <w:r w:rsidRPr="00FD07A1">
        <w:rPr>
          <w:rFonts w:eastAsia="宋体" w:hint="eastAsia"/>
        </w:rPr>
        <w:t>。楚文字癹一般作</w:t>
      </w:r>
      <w:r w:rsidR="00285B44" w:rsidRPr="00FD07A1">
        <w:rPr>
          <w:rFonts w:eastAsia="宋体" w:hint="eastAsia"/>
          <w:noProof/>
        </w:rPr>
        <w:drawing>
          <wp:inline distT="0" distB="0" distL="0" distR="0">
            <wp:extent cx="164348" cy="180000"/>
            <wp:effectExtent l="19050" t="0" r="7102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48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5B44" w:rsidRPr="00FD07A1">
        <w:rPr>
          <w:rFonts w:eastAsia="宋体" w:hint="eastAsia"/>
        </w:rPr>
        <w:t>之形</w:t>
      </w:r>
      <w:r w:rsidR="006F77BF" w:rsidRPr="00FD07A1">
        <w:rPr>
          <w:rFonts w:eastAsia="宋体" w:hint="eastAsia"/>
        </w:rPr>
        <w:t>。</w:t>
      </w:r>
      <w:r w:rsidR="00285B44" w:rsidRPr="00FD07A1">
        <w:rPr>
          <w:rStyle w:val="a5"/>
          <w:rFonts w:eastAsia="宋体"/>
        </w:rPr>
        <w:endnoteReference w:id="9"/>
      </w:r>
      <w:r w:rsidR="00931700" w:rsidRPr="00FD07A1">
        <w:rPr>
          <w:rFonts w:eastAsia="宋体" w:hint="eastAsia"/>
          <w:noProof/>
        </w:rPr>
        <w:drawing>
          <wp:inline distT="0" distB="0" distL="0" distR="0">
            <wp:extent cx="180884" cy="144000"/>
            <wp:effectExtent l="19050" t="0" r="0" b="0"/>
            <wp:docPr id="9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07A1" w:rsidRPr="00FD07A1">
        <w:rPr>
          <w:rFonts w:eastAsia="宋体" w:hint="eastAsia"/>
        </w:rPr>
        <w:t>与楚文字癹明</w:t>
      </w:r>
      <w:r w:rsidR="00931700" w:rsidRPr="00FD07A1">
        <w:rPr>
          <w:rFonts w:eastAsia="宋体" w:hint="eastAsia"/>
        </w:rPr>
        <w:t>不</w:t>
      </w:r>
    </w:p>
    <w:p w:rsidR="00963F61" w:rsidRPr="00FD07A1" w:rsidRDefault="00931700" w:rsidP="002B1CFA">
      <w:pPr>
        <w:spacing w:line="360" w:lineRule="auto"/>
        <w:ind w:left="420"/>
        <w:rPr>
          <w:rFonts w:eastAsia="宋体"/>
        </w:rPr>
      </w:pPr>
      <w:r w:rsidRPr="00FD07A1">
        <w:rPr>
          <w:rFonts w:eastAsia="宋体" w:hint="eastAsia"/>
        </w:rPr>
        <w:lastRenderedPageBreak/>
        <w:t>同</w:t>
      </w:r>
      <w:r w:rsidR="006F77BF" w:rsidRPr="00FD07A1">
        <w:rPr>
          <w:rFonts w:eastAsia="宋体" w:hint="eastAsia"/>
        </w:rPr>
        <w:t>，却</w:t>
      </w:r>
      <w:r w:rsidR="008A4CF0" w:rsidRPr="00FD07A1">
        <w:rPr>
          <w:rFonts w:eastAsia="宋体" w:hint="eastAsia"/>
        </w:rPr>
        <w:t>与三</w:t>
      </w:r>
      <w:proofErr w:type="gramStart"/>
      <w:r w:rsidR="008A4CF0" w:rsidRPr="00FD07A1">
        <w:rPr>
          <w:rFonts w:eastAsia="宋体" w:hint="eastAsia"/>
        </w:rPr>
        <w:t>晋文字</w:t>
      </w:r>
      <w:proofErr w:type="gramEnd"/>
      <w:r w:rsidR="008A4CF0" w:rsidRPr="00FD07A1">
        <w:rPr>
          <w:rFonts w:eastAsia="宋体" w:hint="eastAsia"/>
        </w:rPr>
        <w:t>相类。三晋文字癹往往从</w:t>
      </w:r>
      <w:proofErr w:type="gramStart"/>
      <w:r w:rsidR="008A4CF0" w:rsidRPr="00FD07A1">
        <w:rPr>
          <w:rFonts w:eastAsia="宋体" w:hint="eastAsia"/>
        </w:rPr>
        <w:t>攴</w:t>
      </w:r>
      <w:proofErr w:type="gramEnd"/>
      <w:r w:rsidR="008A4CF0" w:rsidRPr="00FD07A1">
        <w:rPr>
          <w:rFonts w:eastAsia="宋体" w:hint="eastAsia"/>
        </w:rPr>
        <w:t>从</w:t>
      </w:r>
      <w:r w:rsidR="008A4CF0" w:rsidRPr="00FD07A1">
        <w:rPr>
          <w:rFonts w:ascii="宋体-方正超大字符集" w:eastAsia="宋体-方正超大字符集" w:hint="eastAsia"/>
          <w:szCs w:val="36"/>
          <w:lang w:eastAsia="zh-TW"/>
        </w:rPr>
        <w:t>𣥠</w:t>
      </w:r>
      <w:r w:rsidR="008A4CF0" w:rsidRPr="00FD07A1">
        <w:rPr>
          <w:rFonts w:ascii="宋体-方正超大字符集" w:eastAsia="宋体" w:hint="eastAsia"/>
          <w:szCs w:val="36"/>
        </w:rPr>
        <w:t>，作</w:t>
      </w:r>
    </w:p>
    <w:p w:rsidR="00963F61" w:rsidRPr="00FD07A1" w:rsidRDefault="00963F61" w:rsidP="00FD07A1">
      <w:pPr>
        <w:spacing w:line="360" w:lineRule="auto"/>
        <w:rPr>
          <w:rFonts w:eastAsia="宋体"/>
          <w:szCs w:val="44"/>
        </w:rPr>
      </w:pPr>
      <w:r w:rsidRPr="00FD07A1">
        <w:rPr>
          <w:rFonts w:eastAsia="宋体" w:hint="eastAsia"/>
          <w:noProof/>
        </w:rPr>
        <w:drawing>
          <wp:inline distT="0" distB="0" distL="0" distR="0">
            <wp:extent cx="254118" cy="360000"/>
            <wp:effectExtent l="19050" t="0" r="0" b="0"/>
            <wp:docPr id="5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lum bright="-6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8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CFA">
        <w:rPr>
          <w:rFonts w:eastAsia="宋体" w:hint="eastAsia"/>
          <w:szCs w:val="44"/>
          <w:eastAsianLayout w:id="-864307712" w:combine="1"/>
        </w:rPr>
        <w:t xml:space="preserve">  </w:t>
      </w:r>
      <w:r w:rsidRPr="00FD07A1">
        <w:rPr>
          <w:rFonts w:eastAsia="宋体" w:hint="eastAsia"/>
          <w:szCs w:val="44"/>
          <w:lang w:eastAsia="zh-TW"/>
          <w:eastAsianLayout w:id="-864307712" w:combine="1"/>
        </w:rPr>
        <w:t>侯馬一五六：二二</w:t>
      </w:r>
      <w:r w:rsidRPr="00FD07A1">
        <w:rPr>
          <w:rFonts w:eastAsia="宋体" w:hint="eastAsia"/>
          <w:szCs w:val="44"/>
          <w:lang w:eastAsia="zh-TW"/>
          <w:eastAsianLayout w:id="-864307712" w:combine="1"/>
        </w:rPr>
        <w:t xml:space="preserve">  </w:t>
      </w:r>
      <w:r w:rsidRPr="00FD07A1">
        <w:rPr>
          <w:rFonts w:ascii="宋体" w:eastAsia="宋体" w:hAnsi="宋体" w:cs="SimHei" w:hint="eastAsia"/>
          <w:kern w:val="0"/>
          <w:szCs w:val="44"/>
          <w:lang w:eastAsia="zh-TW"/>
          <w:eastAsianLayout w:id="-864307712" w:combine="1"/>
        </w:rPr>
        <w:t>焛（藺）</w:t>
      </w:r>
      <w:r w:rsidRPr="00FD07A1">
        <w:rPr>
          <w:rFonts w:ascii="宋体-方正超大字符集" w:eastAsia="宋体-方正超大字符集" w:hAnsi="宋体-方正超大字符集" w:cs="宋体-方正超大字符集" w:hint="eastAsia"/>
          <w:color w:val="000000"/>
          <w:kern w:val="0"/>
          <w:szCs w:val="44"/>
          <w:lang w:eastAsia="zh-TW"/>
          <w:eastAsianLayout w:id="-864307712" w:combine="1"/>
        </w:rPr>
        <w:t>𤼧</w:t>
      </w:r>
      <w:r w:rsidRPr="00FD07A1">
        <w:rPr>
          <w:rFonts w:ascii="宋体" w:eastAsia="宋体" w:hAnsi="宋体" w:cs="SimSun"/>
          <w:color w:val="000000"/>
          <w:kern w:val="0"/>
          <w:szCs w:val="44"/>
          <w:lang w:eastAsia="zh-TW"/>
          <w:eastAsianLayout w:id="-864307712" w:combine="1"/>
        </w:rPr>
        <w:t>(</w:t>
      </w:r>
      <w:r w:rsidRPr="00FD07A1">
        <w:rPr>
          <w:rFonts w:ascii="宋体" w:eastAsia="宋体" w:hAnsi="宋体" w:cs="SimSun" w:hint="eastAsia"/>
          <w:color w:val="000000"/>
          <w:kern w:val="0"/>
          <w:szCs w:val="44"/>
          <w:lang w:eastAsia="zh-TW"/>
          <w:eastAsianLayout w:id="-864307712" w:combine="1"/>
        </w:rPr>
        <w:t>癹</w:t>
      </w:r>
      <w:r w:rsidRPr="00FD07A1">
        <w:rPr>
          <w:rFonts w:ascii="宋体" w:eastAsia="宋体" w:hAnsi="宋体" w:cs="SimSun"/>
          <w:color w:val="000000"/>
          <w:kern w:val="0"/>
          <w:szCs w:val="44"/>
          <w:lang w:eastAsia="zh-TW"/>
          <w:eastAsianLayout w:id="-864307712" w:combine="1"/>
        </w:rPr>
        <w:t>)</w:t>
      </w:r>
    </w:p>
    <w:p w:rsidR="00963F61" w:rsidRPr="00FD07A1" w:rsidRDefault="008A4CF0" w:rsidP="00FD07A1">
      <w:pPr>
        <w:spacing w:line="360" w:lineRule="auto"/>
        <w:rPr>
          <w:rFonts w:eastAsia="宋体"/>
          <w:szCs w:val="44"/>
        </w:rPr>
      </w:pPr>
      <w:r w:rsidRPr="00FD07A1">
        <w:rPr>
          <w:rFonts w:eastAsia="宋体" w:hint="eastAsia"/>
          <w:szCs w:val="44"/>
        </w:rPr>
        <w:t>之形。</w:t>
      </w:r>
      <w:r w:rsidRPr="00FD07A1">
        <w:rPr>
          <w:rStyle w:val="a5"/>
          <w:rFonts w:eastAsia="宋体"/>
          <w:szCs w:val="44"/>
        </w:rPr>
        <w:endnoteReference w:id="10"/>
      </w:r>
      <w:r w:rsidR="007361BA" w:rsidRPr="00FD07A1">
        <w:rPr>
          <w:rFonts w:eastAsia="宋体" w:hint="eastAsia"/>
          <w:szCs w:val="44"/>
        </w:rPr>
        <w:t>结构与</w:t>
      </w:r>
      <w:r w:rsidR="007361BA" w:rsidRPr="00FD07A1">
        <w:rPr>
          <w:rFonts w:eastAsia="宋体" w:hint="eastAsia"/>
          <w:noProof/>
          <w:szCs w:val="44"/>
        </w:rPr>
        <w:drawing>
          <wp:inline distT="0" distB="0" distL="0" distR="0">
            <wp:extent cx="180884" cy="144000"/>
            <wp:effectExtent l="19050" t="0" r="0" b="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61BA" w:rsidRPr="00FD07A1">
        <w:rPr>
          <w:rFonts w:eastAsia="宋体" w:hint="eastAsia"/>
          <w:szCs w:val="44"/>
        </w:rPr>
        <w:t>颇为相似，</w:t>
      </w:r>
      <w:r w:rsidR="00963F61" w:rsidRPr="00FD07A1">
        <w:rPr>
          <w:rFonts w:eastAsia="宋体" w:hint="eastAsia"/>
          <w:szCs w:val="44"/>
        </w:rPr>
        <w:t>只是所从</w:t>
      </w:r>
      <w:r w:rsidR="00963F61" w:rsidRPr="00FD07A1">
        <w:rPr>
          <w:rFonts w:ascii="宋体-方正超大字符集" w:eastAsia="宋体-方正超大字符集" w:hint="eastAsia"/>
          <w:szCs w:val="36"/>
          <w:lang w:eastAsia="zh-TW"/>
        </w:rPr>
        <w:t>𣥠</w:t>
      </w:r>
      <w:r w:rsidR="00963F61" w:rsidRPr="00FD07A1">
        <w:rPr>
          <w:rFonts w:ascii="宋体-方正超大字符集" w:eastAsia="宋体" w:hint="eastAsia"/>
          <w:szCs w:val="36"/>
        </w:rPr>
        <w:t>变成艸而已。</w:t>
      </w:r>
      <w:r w:rsidR="00E82448" w:rsidRPr="00FD07A1">
        <w:rPr>
          <w:rFonts w:ascii="宋体-方正超大字符集" w:eastAsia="宋体-方正超大字符集" w:hint="eastAsia"/>
          <w:szCs w:val="36"/>
          <w:lang w:eastAsia="zh-TW"/>
        </w:rPr>
        <w:t>𣥠</w:t>
      </w:r>
      <w:r w:rsidR="00E82448" w:rsidRPr="00FD07A1">
        <w:rPr>
          <w:rFonts w:ascii="宋体-方正超大字符集" w:eastAsia="宋体" w:hint="eastAsia"/>
          <w:szCs w:val="36"/>
        </w:rPr>
        <w:t>字变成艸在三晋文字中是有先例的。</w:t>
      </w:r>
      <w:r w:rsidR="001E6946" w:rsidRPr="00FD07A1">
        <w:rPr>
          <w:rFonts w:ascii="宋体-方正超大字符集" w:eastAsia="宋体" w:hint="eastAsia"/>
          <w:szCs w:val="36"/>
        </w:rPr>
        <w:t>田炜在考释</w:t>
      </w:r>
      <w:proofErr w:type="gramStart"/>
      <w:r w:rsidR="001E6946"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上博五《弟子问》</w:t>
      </w:r>
      <w:proofErr w:type="gramEnd"/>
      <w:r w:rsidR="001E6946"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第</w:t>
      </w:r>
      <w:r w:rsidR="001E6946"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5</w:t>
      </w:r>
      <w:r w:rsidR="001E6946"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简</w:t>
      </w:r>
      <w:r w:rsidR="001E6946" w:rsidRPr="00FD07A1">
        <w:rPr>
          <w:rFonts w:eastAsia="宋体"/>
          <w:noProof/>
        </w:rPr>
        <w:drawing>
          <wp:inline distT="0" distB="0" distL="0" distR="0">
            <wp:extent cx="240000" cy="360000"/>
            <wp:effectExtent l="19050" t="0" r="7650" b="0"/>
            <wp:docPr id="22" name="图片 22" descr="c:\users\zhao ping'an\appdata\roaming\360se6\User Data\temp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zhao ping'an\appdata\roaming\360se6\User Data\temp\image0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946" w:rsidRPr="00FD07A1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字时说：</w:t>
      </w:r>
    </w:p>
    <w:p w:rsidR="00FD07A1" w:rsidRPr="00FD07A1" w:rsidRDefault="00FD07A1" w:rsidP="00FD07A1">
      <w:pPr>
        <w:spacing w:line="360" w:lineRule="auto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  </w:t>
      </w:r>
      <w:r w:rsidR="001E6946"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侯马盟书中有一个写作</w:t>
      </w:r>
      <w:r w:rsidR="001E6946" w:rsidRPr="00FD07A1">
        <w:rPr>
          <w:rFonts w:eastAsia="宋体"/>
          <w:noProof/>
        </w:rPr>
        <w:drawing>
          <wp:inline distT="0" distB="0" distL="0" distR="0">
            <wp:extent cx="306948" cy="324000"/>
            <wp:effectExtent l="19050" t="0" r="0" b="0"/>
            <wp:docPr id="25" name="图片 25" descr="http://www.bsm.org.cn/pic/060322/01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bsm.org.cn/pic/060322/01/image003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948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946"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的字，在盟书中用为人名，和</w:t>
      </w:r>
      <w:r w:rsidR="001E6946" w:rsidRPr="00FD07A1">
        <w:rPr>
          <w:rFonts w:eastAsia="宋体"/>
          <w:noProof/>
        </w:rPr>
        <w:drawing>
          <wp:inline distT="0" distB="0" distL="0" distR="0">
            <wp:extent cx="289895" cy="324000"/>
            <wp:effectExtent l="19050" t="0" r="0" b="0"/>
            <wp:docPr id="26" name="图片 26" descr="http://www.bsm.org.cn/pic/060322/0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bsm.org.cn/pic/060322/01/image004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95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946"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、</w:t>
      </w:r>
      <w:r w:rsidR="001E6946" w:rsidRPr="00FD07A1">
        <w:rPr>
          <w:rFonts w:eastAsia="宋体"/>
          <w:noProof/>
        </w:rPr>
        <w:drawing>
          <wp:inline distT="0" distB="0" distL="0" distR="0">
            <wp:extent cx="324000" cy="324000"/>
            <wp:effectExtent l="19050" t="0" r="0" b="0"/>
            <wp:docPr id="27" name="图片 27" descr="http://www.bsm.org.cn/pic/060322/01/image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bsm.org.cn/pic/060322/01/image005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946"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是一字异体，</w:t>
      </w:r>
    </w:p>
    <w:p w:rsidR="00FD07A1" w:rsidRPr="00FD07A1" w:rsidRDefault="001E6946" w:rsidP="00FD07A1">
      <w:pPr>
        <w:spacing w:line="360" w:lineRule="auto"/>
        <w:ind w:firstLine="435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其中右部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登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”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旁的写法和</w:t>
      </w:r>
      <w:r w:rsidRPr="00FD07A1">
        <w:rPr>
          <w:rFonts w:eastAsia="宋体"/>
          <w:noProof/>
        </w:rPr>
        <w:drawing>
          <wp:inline distT="0" distB="0" distL="0" distR="0">
            <wp:extent cx="240000" cy="360000"/>
            <wp:effectExtent l="19050" t="0" r="7650" b="0"/>
            <wp:docPr id="28" name="图片 28" descr="http://www.bsm.org.cn/pic/060322/01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bsm.org.cn/pic/060322/01/image0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完全相同。在古文字中，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止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”</w:t>
      </w:r>
      <w:proofErr w:type="gramStart"/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旁常常会讹变成形</w:t>
      </w:r>
      <w:proofErr w:type="gramEnd"/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近的</w:t>
      </w:r>
      <w:r w:rsidR="004F37A0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屮</w:t>
      </w:r>
      <w:r w:rsidR="004F37A0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”</w:t>
      </w:r>
    </w:p>
    <w:p w:rsidR="00FD07A1" w:rsidRPr="00FD07A1" w:rsidRDefault="001E6946" w:rsidP="00FD07A1">
      <w:pPr>
        <w:spacing w:line="360" w:lineRule="auto"/>
        <w:ind w:firstLine="435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旁，如西周金文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前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”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字或作</w:t>
      </w:r>
      <w:r w:rsidRPr="00FD07A1">
        <w:rPr>
          <w:rFonts w:eastAsia="宋体"/>
          <w:noProof/>
        </w:rPr>
        <w:drawing>
          <wp:inline distT="0" distB="0" distL="0" distR="0">
            <wp:extent cx="162000" cy="324000"/>
            <wp:effectExtent l="19050" t="0" r="9450" b="0"/>
            <wp:docPr id="29" name="图片 29" descr="http://www.bsm.org.cn/pic/060322/01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bsm.org.cn/pic/060322/01/image006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</w:t>
      </w:r>
      <w:proofErr w:type="gramStart"/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兮仲钟</w:t>
      </w:r>
      <w:proofErr w:type="gramEnd"/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），或作</w:t>
      </w:r>
      <w:r w:rsidRPr="00FD07A1">
        <w:rPr>
          <w:rFonts w:eastAsia="宋体"/>
          <w:noProof/>
        </w:rPr>
        <w:drawing>
          <wp:inline distT="0" distB="0" distL="0" distR="0">
            <wp:extent cx="221684" cy="324000"/>
            <wp:effectExtent l="19050" t="0" r="6916" b="0"/>
            <wp:docPr id="30" name="图片 30" descr="http://www.bsm.org.cn/pic/060322/01/image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bsm.org.cn/pic/060322/01/image007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84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（善鼎）；战国文字</w:t>
      </w:r>
      <w:r w:rsidR="004F37A0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岁</w:t>
      </w:r>
      <w:r w:rsidR="004F37A0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”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字或作</w:t>
      </w:r>
      <w:r w:rsidRPr="00FD07A1">
        <w:rPr>
          <w:rFonts w:eastAsia="宋体"/>
          <w:noProof/>
        </w:rPr>
        <w:drawing>
          <wp:inline distT="0" distB="0" distL="0" distR="0">
            <wp:extent cx="238737" cy="324000"/>
            <wp:effectExtent l="19050" t="0" r="8913" b="0"/>
            <wp:docPr id="31" name="图片 31" descr="http://www.bsm.org.cn/pic/060322/01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bsm.org.cn/pic/060322/01/image008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37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07A1" w:rsidRPr="00FD07A1" w:rsidRDefault="001E6946" w:rsidP="00FD07A1">
      <w:pPr>
        <w:spacing w:line="360" w:lineRule="auto"/>
        <w:ind w:firstLine="435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（陈章壶），或作</w:t>
      </w:r>
      <w:r w:rsidRPr="00FD07A1">
        <w:rPr>
          <w:rFonts w:eastAsia="宋体"/>
          <w:noProof/>
        </w:rPr>
        <w:drawing>
          <wp:inline distT="0" distB="0" distL="0" distR="0">
            <wp:extent cx="179052" cy="324000"/>
            <wp:effectExtent l="19050" t="0" r="0" b="0"/>
            <wp:docPr id="32" name="图片 32" descr="http://www.bsm.org.cn/pic/060322/01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bsm.org.cn/pic/060322/01/image009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52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（《古玺汇编》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0798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号</w:t>
      </w:r>
      <w:proofErr w:type="gramStart"/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玺</w:t>
      </w:r>
      <w:proofErr w:type="gramEnd"/>
      <w:r w:rsidR="004F37A0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</w:t>
      </w:r>
      <w:r w:rsidR="004F37A0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</w:t>
      </w:r>
      <w:r w:rsidR="004F37A0" w:rsidRPr="00FD07A1">
        <w:rPr>
          <w:rFonts w:eastAsia="宋体"/>
          <w:noProof/>
        </w:rPr>
        <w:drawing>
          <wp:inline distT="0" distB="0" distL="0" distR="0">
            <wp:extent cx="133350" cy="133350"/>
            <wp:effectExtent l="19050" t="0" r="0" b="0"/>
            <wp:docPr id="9" name="图片 33" descr="http://www.bsm.org.cn/pic/060322/01/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bsm.org.cn/pic/060322/01/image010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37A0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”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字所从）等等，皆其例。邓公盨</w:t>
      </w:r>
      <w:r w:rsidR="00CA7397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登</w:t>
      </w:r>
      <w:r w:rsidR="00CA7397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”</w:t>
      </w:r>
    </w:p>
    <w:p w:rsidR="00FD07A1" w:rsidRPr="00FD07A1" w:rsidRDefault="001E6946" w:rsidP="00FD07A1">
      <w:pPr>
        <w:spacing w:line="360" w:lineRule="auto"/>
        <w:ind w:firstLine="435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字写作</w:t>
      </w:r>
      <w:r w:rsidRPr="00FD07A1">
        <w:rPr>
          <w:rFonts w:eastAsia="宋体"/>
          <w:noProof/>
        </w:rPr>
        <w:drawing>
          <wp:inline distT="0" distB="0" distL="0" distR="0">
            <wp:extent cx="184390" cy="360000"/>
            <wp:effectExtent l="19050" t="0" r="6110" b="0"/>
            <wp:docPr id="34" name="图片 34" descr="http://www.bsm.org.cn/pic/060322/01/image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bsm.org.cn/pic/060322/01/image011.gif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9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，《古玺汇编》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3722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号</w:t>
      </w:r>
      <w:proofErr w:type="gramStart"/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玺</w:t>
      </w:r>
      <w:proofErr w:type="gramEnd"/>
      <w:r w:rsidR="002B1CFA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登</w:t>
      </w:r>
      <w:r w:rsidR="002B1CFA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”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字作</w:t>
      </w:r>
      <w:r w:rsidRPr="00FD07A1">
        <w:rPr>
          <w:rFonts w:eastAsia="宋体"/>
          <w:noProof/>
        </w:rPr>
        <w:drawing>
          <wp:inline distT="0" distB="0" distL="0" distR="0">
            <wp:extent cx="190500" cy="219075"/>
            <wp:effectExtent l="19050" t="0" r="0" b="0"/>
            <wp:docPr id="35" name="图片 35" descr="http://www.bsm.org.cn/pic/060322/01/image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bsm.org.cn/pic/060322/01/image012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，上部的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癶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”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也</w:t>
      </w:r>
      <w:proofErr w:type="gramStart"/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都讹变成</w:t>
      </w:r>
      <w:proofErr w:type="gramEnd"/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类似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艸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”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的形</w:t>
      </w:r>
    </w:p>
    <w:p w:rsidR="001E6946" w:rsidRPr="00FD07A1" w:rsidRDefault="001E6946" w:rsidP="00FD07A1">
      <w:pPr>
        <w:spacing w:line="360" w:lineRule="auto"/>
        <w:ind w:firstLine="435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体。据此，我们认为</w:t>
      </w:r>
      <w:r w:rsidRPr="00FD07A1">
        <w:rPr>
          <w:rFonts w:eastAsia="宋体"/>
          <w:noProof/>
        </w:rPr>
        <w:drawing>
          <wp:inline distT="0" distB="0" distL="0" distR="0">
            <wp:extent cx="240000" cy="360000"/>
            <wp:effectExtent l="19050" t="0" r="7650" b="0"/>
            <wp:docPr id="36" name="图片 36" descr="http://www.bsm.org.cn/pic/060322/01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bsm.org.cn/pic/060322/01/image001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应该释为</w:t>
      </w:r>
      <w:r w:rsidR="002B1CFA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登</w:t>
      </w:r>
      <w:r w:rsidR="002B1CFA">
        <w:rPr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”</w:t>
      </w:r>
      <w:r w:rsidRPr="00FD07A1"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。</w:t>
      </w:r>
      <w:r w:rsidRPr="00FD07A1"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  <w:t> </w:t>
      </w:r>
      <w:r w:rsidRPr="00FD07A1">
        <w:rPr>
          <w:rStyle w:val="a5"/>
          <w:rFonts w:ascii="Times New Roman" w:eastAsia="宋体" w:hAnsi="Times New Roman" w:cs="Times New Roman"/>
          <w:color w:val="333333"/>
          <w:szCs w:val="21"/>
          <w:shd w:val="clear" w:color="auto" w:fill="FFFFFF"/>
        </w:rPr>
        <w:endnoteReference w:id="11"/>
      </w:r>
    </w:p>
    <w:p w:rsidR="007361BA" w:rsidRPr="00FD07A1" w:rsidRDefault="00FD07A1" w:rsidP="00FD07A1">
      <w:pPr>
        <w:spacing w:line="360" w:lineRule="auto"/>
        <w:rPr>
          <w:rFonts w:ascii="宋体-方正超大字符集" w:eastAsia="宋体"/>
          <w:szCs w:val="36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</w:t>
      </w:r>
      <w:r w:rsidR="007361BA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可见，</w:t>
      </w:r>
      <w:r w:rsidR="007361BA" w:rsidRPr="00FD07A1">
        <w:rPr>
          <w:rFonts w:ascii="宋体-方正超大字符集" w:eastAsia="宋体-方正超大字符集" w:hint="eastAsia"/>
          <w:szCs w:val="36"/>
          <w:lang w:eastAsia="zh-TW"/>
        </w:rPr>
        <w:t>𣥠</w:t>
      </w:r>
      <w:r w:rsidR="00554A8E" w:rsidRPr="00FD07A1">
        <w:rPr>
          <w:rFonts w:ascii="宋体-方正超大字符集" w:eastAsia="宋体" w:hint="eastAsia"/>
          <w:szCs w:val="36"/>
        </w:rPr>
        <w:t>变成艸，不仅</w:t>
      </w:r>
      <w:proofErr w:type="gramStart"/>
      <w:r w:rsidR="00554A8E" w:rsidRPr="00FD07A1">
        <w:rPr>
          <w:rFonts w:ascii="宋体-方正超大字符集" w:eastAsia="宋体" w:hint="eastAsia"/>
          <w:szCs w:val="36"/>
        </w:rPr>
        <w:t>频</w:t>
      </w:r>
      <w:proofErr w:type="gramEnd"/>
      <w:r w:rsidR="00554A8E" w:rsidRPr="00FD07A1">
        <w:rPr>
          <w:rFonts w:ascii="宋体-方正超大字符集" w:eastAsia="宋体" w:hint="eastAsia"/>
          <w:szCs w:val="36"/>
        </w:rPr>
        <w:t>见于三晋文字，而且在</w:t>
      </w:r>
      <w:r w:rsidR="004556B5" w:rsidRPr="00FD07A1">
        <w:rPr>
          <w:rFonts w:ascii="宋体-方正超大字符集" w:eastAsia="宋体" w:hint="eastAsia"/>
          <w:szCs w:val="36"/>
        </w:rPr>
        <w:t>整个</w:t>
      </w:r>
      <w:r w:rsidR="007361BA" w:rsidRPr="00FD07A1">
        <w:rPr>
          <w:rFonts w:ascii="宋体-方正超大字符集" w:eastAsia="宋体" w:hint="eastAsia"/>
          <w:szCs w:val="36"/>
        </w:rPr>
        <w:t>古文字中</w:t>
      </w:r>
      <w:r w:rsidR="004556B5" w:rsidRPr="00FD07A1">
        <w:rPr>
          <w:rFonts w:ascii="宋体-方正超大字符集" w:eastAsia="宋体" w:hint="eastAsia"/>
          <w:szCs w:val="36"/>
        </w:rPr>
        <w:t>也是</w:t>
      </w:r>
      <w:r w:rsidR="007361BA" w:rsidRPr="00FD07A1">
        <w:rPr>
          <w:rFonts w:ascii="宋体-方正超大字符集" w:eastAsia="宋体" w:hint="eastAsia"/>
          <w:szCs w:val="36"/>
        </w:rPr>
        <w:t>比较普遍的现象。</w:t>
      </w:r>
      <w:r w:rsidR="00554A8E" w:rsidRPr="00FD07A1">
        <w:rPr>
          <w:rFonts w:ascii="宋体-方正超大字符集" w:eastAsia="宋体" w:hint="eastAsia"/>
          <w:szCs w:val="36"/>
        </w:rPr>
        <w:t>这样看来，我们把</w:t>
      </w:r>
      <w:r w:rsidR="00554A8E" w:rsidRPr="00FD07A1">
        <w:rPr>
          <w:rFonts w:ascii="宋体-方正超大字符集" w:eastAsia="宋体" w:hint="eastAsia"/>
          <w:noProof/>
          <w:szCs w:val="36"/>
        </w:rPr>
        <w:drawing>
          <wp:inline distT="0" distB="0" distL="0" distR="0">
            <wp:extent cx="180884" cy="144000"/>
            <wp:effectExtent l="19050" t="0" r="0" b="0"/>
            <wp:docPr id="4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84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54A8E" w:rsidRPr="00FD07A1">
        <w:rPr>
          <w:rFonts w:ascii="宋体-方正超大字符集" w:eastAsia="宋体" w:hint="eastAsia"/>
          <w:szCs w:val="36"/>
        </w:rPr>
        <w:t>上的艸看作</w:t>
      </w:r>
      <w:r w:rsidR="00554A8E" w:rsidRPr="00FD07A1">
        <w:rPr>
          <w:rFonts w:ascii="宋体-方正超大字符集" w:eastAsia="宋体-方正超大字符集" w:hint="eastAsia"/>
          <w:szCs w:val="36"/>
          <w:lang w:eastAsia="zh-TW"/>
        </w:rPr>
        <w:t>𣥠</w:t>
      </w:r>
      <w:r w:rsidR="00554A8E" w:rsidRPr="00FD07A1">
        <w:rPr>
          <w:rFonts w:ascii="宋体-方正超大字符集" w:eastAsia="宋体" w:hint="eastAsia"/>
          <w:szCs w:val="36"/>
        </w:rPr>
        <w:t>的讹字应该是合理的。</w:t>
      </w:r>
    </w:p>
    <w:p w:rsidR="007361BA" w:rsidRPr="00FD07A1" w:rsidRDefault="004556B5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Fonts w:ascii="宋体-方正超大字符集" w:eastAsia="宋体" w:hint="eastAsia"/>
          <w:szCs w:val="36"/>
        </w:rPr>
        <w:t>战国文字中癹往往与废相通。</w:t>
      </w:r>
      <w:r w:rsidR="00DD101E" w:rsidRPr="00FD07A1">
        <w:rPr>
          <w:rFonts w:ascii="宋体-方正超大字符集" w:eastAsia="宋体" w:hint="eastAsia"/>
          <w:szCs w:val="36"/>
        </w:rPr>
        <w:t>如</w:t>
      </w:r>
      <w:proofErr w:type="gramStart"/>
      <w:r w:rsidR="00DD101E" w:rsidRPr="00FD07A1">
        <w:rPr>
          <w:rFonts w:ascii="宋体-方正超大字符集" w:eastAsia="宋体" w:hint="eastAsia"/>
          <w:szCs w:val="36"/>
        </w:rPr>
        <w:t>郭</w:t>
      </w:r>
      <w:proofErr w:type="gramEnd"/>
      <w:r w:rsidR="00DD101E" w:rsidRPr="00FD07A1">
        <w:rPr>
          <w:rFonts w:ascii="宋体-方正超大字符集" w:eastAsia="宋体" w:hint="eastAsia"/>
          <w:szCs w:val="36"/>
        </w:rPr>
        <w:t>店《老子丙》“古（故）大道癹安（焉），又（有）</w:t>
      </w:r>
      <w:r w:rsidR="00FC7531" w:rsidRPr="00FD07A1">
        <w:rPr>
          <w:rFonts w:ascii="宋体-方正超大字符集" w:eastAsia="宋体" w:hint="eastAsia"/>
          <w:noProof/>
          <w:szCs w:val="36"/>
        </w:rPr>
        <w:drawing>
          <wp:inline distT="0" distB="0" distL="0" distR="0">
            <wp:extent cx="144000" cy="144000"/>
            <wp:effectExtent l="19050" t="0" r="8400" b="0"/>
            <wp:docPr id="5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D101E" w:rsidRPr="00FD07A1">
        <w:rPr>
          <w:rFonts w:ascii="宋体-方正超大字符集" w:eastAsia="宋体" w:hint="eastAsia"/>
          <w:szCs w:val="36"/>
        </w:rPr>
        <w:t>（仁）义。”</w:t>
      </w:r>
      <w:r w:rsidR="00FC7531" w:rsidRPr="00FD07A1">
        <w:rPr>
          <w:rFonts w:ascii="宋体-方正超大字符集" w:eastAsia="宋体" w:hint="eastAsia"/>
          <w:szCs w:val="36"/>
        </w:rPr>
        <w:t>今本和帛书本癹作废。</w:t>
      </w:r>
      <w:proofErr w:type="gramStart"/>
      <w:r w:rsidR="00FC7531" w:rsidRPr="00FD07A1">
        <w:rPr>
          <w:rFonts w:ascii="宋体-方正超大字符集" w:eastAsia="宋体" w:hint="eastAsia"/>
          <w:szCs w:val="36"/>
        </w:rPr>
        <w:t>类例甚多</w:t>
      </w:r>
      <w:proofErr w:type="gramEnd"/>
      <w:r w:rsidR="00FC7531" w:rsidRPr="00FD07A1">
        <w:rPr>
          <w:rFonts w:ascii="宋体-方正超大字符集" w:eastAsia="宋体" w:hint="eastAsia"/>
          <w:szCs w:val="36"/>
        </w:rPr>
        <w:t>，不烦一一</w:t>
      </w:r>
      <w:proofErr w:type="gramStart"/>
      <w:r w:rsidR="00FC7531" w:rsidRPr="00FD07A1">
        <w:rPr>
          <w:rFonts w:ascii="宋体-方正超大字符集" w:eastAsia="宋体" w:hint="eastAsia"/>
          <w:szCs w:val="36"/>
        </w:rPr>
        <w:t>例举</w:t>
      </w:r>
      <w:proofErr w:type="gramEnd"/>
      <w:r w:rsidR="00FC7531" w:rsidRPr="00FD07A1">
        <w:rPr>
          <w:rFonts w:ascii="宋体-方正超大字符集" w:eastAsia="宋体" w:hint="eastAsia"/>
          <w:szCs w:val="36"/>
        </w:rPr>
        <w:t>。</w:t>
      </w:r>
      <w:r w:rsidRPr="00FD07A1">
        <w:rPr>
          <w:rStyle w:val="a5"/>
          <w:rFonts w:ascii="宋体-方正超大字符集" w:eastAsia="宋体"/>
          <w:szCs w:val="36"/>
        </w:rPr>
        <w:endnoteReference w:id="12"/>
      </w:r>
    </w:p>
    <w:p w:rsidR="00662DE3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noProof/>
          <w:color w:val="333333"/>
          <w:szCs w:val="21"/>
        </w:rPr>
        <w:t xml:space="preserve">    </w:t>
      </w:r>
      <w:r w:rsidR="00B0636C" w:rsidRPr="00E47DEA">
        <w:rPr>
          <w:rStyle w:val="apple-converted-space"/>
          <w:rFonts w:ascii="Times New Roman" w:eastAsia="宋体" w:hAnsi="Times New Roman" w:cs="Times New Roman"/>
          <w:noProof/>
          <w:color w:val="333333"/>
          <w:szCs w:val="21"/>
        </w:rPr>
        <w:pict>
          <v:shape id="图片 4" o:spid="_x0000_i1025" type="#_x0000_t75" style="width:12pt;height:11.25pt;visibility:visible;mso-wrap-style:square" o:bullet="t">
            <v:imagedata r:id="rId39" o:title=""/>
          </v:shape>
        </w:pict>
      </w:r>
      <w:r w:rsidR="00662DE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从心从癹，</w:t>
      </w:r>
      <w:r w:rsidR="00C85AFE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很</w:t>
      </w:r>
      <w:r w:rsidR="00662DE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可能是废的专字。</w:t>
      </w:r>
      <w:r w:rsidR="001A3B3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废字从心，可与</w:t>
      </w:r>
      <w:r w:rsidR="001A3B3F" w:rsidRPr="00FD07A1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282857" cy="360000"/>
            <wp:effectExtent l="19050" t="0" r="2893" b="0"/>
            <wp:docPr id="2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57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A3B3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</w:t>
      </w:r>
      <w:r w:rsidR="00C85AFE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悖，《</w:t>
      </w:r>
      <w:r w:rsidR="001A3B3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子产</w:t>
      </w:r>
      <w:r w:rsidR="00C85AFE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》</w:t>
      </w:r>
      <w:r w:rsidR="001A3B3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29</w:t>
      </w:r>
      <w:r w:rsidR="001A3B3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）字从心类比。</w:t>
      </w:r>
      <w:r w:rsidR="00662DE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简文：“句（</w:t>
      </w:r>
      <w:proofErr w:type="gramStart"/>
      <w:r w:rsidR="00662DE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苟</w:t>
      </w:r>
      <w:proofErr w:type="gramEnd"/>
      <w:r w:rsidR="00662DE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）我固善，</w:t>
      </w:r>
      <w:proofErr w:type="gramStart"/>
      <w:r w:rsidR="00662DE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不</w:t>
      </w:r>
      <w:proofErr w:type="gramEnd"/>
      <w:r w:rsidR="00662DE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我能</w:t>
      </w:r>
      <w:r w:rsidR="00662DE3" w:rsidRPr="00FD07A1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06105" cy="144000"/>
            <wp:effectExtent l="19050" t="0" r="819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05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2DE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（乱），我是</w:t>
      </w:r>
      <w:r w:rsidR="00662DE3" w:rsidRPr="00FD07A1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81895" cy="144000"/>
            <wp:effectExtent l="19050" t="0" r="8605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5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46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（荒）</w:t>
      </w:r>
      <w:r w:rsidR="00F62332" w:rsidRPr="00FD07A1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44000" cy="144000"/>
            <wp:effectExtent l="19050" t="0" r="840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3FDE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</w:t>
      </w:r>
      <w:proofErr w:type="gramStart"/>
      <w:r w:rsidR="0071746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怠</w:t>
      </w:r>
      <w:proofErr w:type="gramEnd"/>
      <w:r w:rsidR="00D63FDE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）</w:t>
      </w:r>
      <w:r w:rsidR="0071746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，民屯</w:t>
      </w:r>
      <w:r w:rsidR="0071746F" w:rsidRPr="00FD07A1">
        <w:rPr>
          <w:rStyle w:val="apple-converted-space"/>
          <w:rFonts w:ascii="Times New Roman" w:eastAsia="宋体" w:hAnsi="Times New Roman" w:cs="Times New Roman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49558" cy="144000"/>
            <wp:effectExtent l="19050" t="0" r="2842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8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1746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然。”</w:t>
      </w:r>
      <w:proofErr w:type="gramStart"/>
      <w:r w:rsidR="002627F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屯训皆</w:t>
      </w:r>
      <w:proofErr w:type="gramEnd"/>
      <w:r w:rsidR="002627F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，</w:t>
      </w:r>
      <w:r w:rsidR="002627FF" w:rsidRPr="00FD07A1">
        <w:rPr>
          <w:rStyle w:val="apple-converted-space"/>
          <w:rFonts w:ascii="Times New Roman" w:eastAsia="宋体" w:hAnsi="Times New Roman" w:cs="Times New Roman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49558" cy="144000"/>
            <wp:effectExtent l="19050" t="0" r="2842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58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27F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然即废然。</w:t>
      </w:r>
      <w:r w:rsidR="001F2C31">
        <w:rPr>
          <w:rFonts w:ascii="Arial" w:hAnsi="Arial" w:cs="Arial"/>
          <w:color w:val="333333"/>
          <w:szCs w:val="21"/>
          <w:shd w:val="clear" w:color="auto" w:fill="FFFFFF"/>
        </w:rPr>
        <w:t>《史记</w:t>
      </w:r>
      <w:r w:rsidR="004C2C80">
        <w:rPr>
          <w:rFonts w:ascii="Arial" w:hAnsi="Arial" w:cs="Arial" w:hint="eastAsia"/>
          <w:color w:val="333333"/>
          <w:szCs w:val="21"/>
          <w:shd w:val="clear" w:color="auto" w:fill="FFFFFF"/>
        </w:rPr>
        <w:t>·</w:t>
      </w:r>
      <w:r w:rsidR="001F2C31">
        <w:rPr>
          <w:rFonts w:ascii="Arial" w:hAnsi="Arial" w:cs="Arial"/>
          <w:color w:val="333333"/>
          <w:szCs w:val="21"/>
          <w:shd w:val="clear" w:color="auto" w:fill="FFFFFF"/>
        </w:rPr>
        <w:t>淮阴侯列传》</w:t>
      </w:r>
      <w:r w:rsidR="004C2C80">
        <w:rPr>
          <w:rFonts w:ascii="Arial" w:hAnsi="Arial" w:cs="Arial" w:hint="eastAsia"/>
          <w:color w:val="333333"/>
          <w:szCs w:val="21"/>
          <w:shd w:val="clear" w:color="auto" w:fill="FFFFFF"/>
        </w:rPr>
        <w:t>：</w:t>
      </w:r>
      <w:r w:rsidR="00B96E2D">
        <w:rPr>
          <w:rFonts w:ascii="Arial" w:hAnsi="Arial" w:cs="Arial" w:hint="eastAsia"/>
          <w:color w:val="333333"/>
          <w:szCs w:val="21"/>
          <w:shd w:val="clear" w:color="auto" w:fill="FFFFFF"/>
        </w:rPr>
        <w:t>“</w:t>
      </w:r>
      <w:r w:rsidR="001F2C31">
        <w:rPr>
          <w:rFonts w:ascii="Arial" w:hAnsi="Arial" w:cs="Arial"/>
          <w:color w:val="333333"/>
          <w:szCs w:val="21"/>
          <w:shd w:val="clear" w:color="auto" w:fill="FFFFFF"/>
        </w:rPr>
        <w:t>项王</w:t>
      </w:r>
      <w:proofErr w:type="gramStart"/>
      <w:r w:rsidR="001F2C31">
        <w:rPr>
          <w:rFonts w:ascii="Arial" w:hAnsi="Arial" w:cs="Arial"/>
          <w:color w:val="333333"/>
          <w:szCs w:val="21"/>
          <w:shd w:val="clear" w:color="auto" w:fill="FFFFFF"/>
        </w:rPr>
        <w:t>喑</w:t>
      </w:r>
      <w:proofErr w:type="gramEnd"/>
      <w:r w:rsidR="001F2C31">
        <w:rPr>
          <w:rFonts w:ascii="Arial" w:hAnsi="Arial" w:cs="Arial"/>
          <w:color w:val="333333"/>
          <w:szCs w:val="21"/>
          <w:shd w:val="clear" w:color="auto" w:fill="FFFFFF"/>
        </w:rPr>
        <w:t>恶叱咤，千人皆废，然不能</w:t>
      </w:r>
      <w:hyperlink r:id="rId44" w:tgtFrame="_blank" w:history="1">
        <w:r w:rsidR="001F2C31" w:rsidRPr="003D1260">
          <w:rPr>
            <w:rStyle w:val="a9"/>
            <w:rFonts w:ascii="Arial" w:hAnsi="Arial" w:cs="Arial"/>
            <w:color w:val="auto"/>
            <w:szCs w:val="21"/>
            <w:u w:val="none"/>
            <w:shd w:val="clear" w:color="auto" w:fill="FFFFFF"/>
          </w:rPr>
          <w:t>任属</w:t>
        </w:r>
      </w:hyperlink>
      <w:r w:rsidR="001F2C31">
        <w:rPr>
          <w:rFonts w:ascii="Arial" w:hAnsi="Arial" w:cs="Arial"/>
          <w:color w:val="333333"/>
          <w:szCs w:val="21"/>
          <w:shd w:val="clear" w:color="auto" w:fill="FFFFFF"/>
        </w:rPr>
        <w:t>贤将，此特</w:t>
      </w:r>
      <w:hyperlink r:id="rId45" w:tgtFrame="_blank" w:history="1">
        <w:r w:rsidR="001F2C31" w:rsidRPr="003D1260">
          <w:rPr>
            <w:rStyle w:val="a9"/>
            <w:rFonts w:ascii="Arial" w:hAnsi="Arial" w:cs="Arial"/>
            <w:color w:val="auto"/>
            <w:szCs w:val="21"/>
            <w:u w:val="none"/>
            <w:shd w:val="clear" w:color="auto" w:fill="FFFFFF"/>
          </w:rPr>
          <w:t>匹夫之勇</w:t>
        </w:r>
      </w:hyperlink>
      <w:r w:rsidR="001F2C31">
        <w:rPr>
          <w:rFonts w:ascii="Arial" w:hAnsi="Arial" w:cs="Arial"/>
          <w:color w:val="333333"/>
          <w:szCs w:val="21"/>
          <w:shd w:val="clear" w:color="auto" w:fill="FFFFFF"/>
        </w:rPr>
        <w:t>耳。</w:t>
      </w:r>
      <w:r w:rsidR="00B96E2D">
        <w:rPr>
          <w:rFonts w:ascii="Arial" w:hAnsi="Arial" w:cs="Arial" w:hint="eastAsia"/>
          <w:color w:val="333333"/>
          <w:szCs w:val="21"/>
          <w:shd w:val="clear" w:color="auto" w:fill="FFFFFF"/>
        </w:rPr>
        <w:t>”孟康曰：“废，伏也。”张晏曰：“废，</w:t>
      </w:r>
      <w:proofErr w:type="gramStart"/>
      <w:r w:rsidR="00B96E2D">
        <w:rPr>
          <w:rFonts w:ascii="Arial" w:hAnsi="Arial" w:cs="Arial" w:hint="eastAsia"/>
          <w:color w:val="333333"/>
          <w:szCs w:val="21"/>
          <w:shd w:val="clear" w:color="auto" w:fill="FFFFFF"/>
        </w:rPr>
        <w:t>偃</w:t>
      </w:r>
      <w:proofErr w:type="gramEnd"/>
      <w:r w:rsidR="00B96E2D">
        <w:rPr>
          <w:rFonts w:ascii="Arial" w:hAnsi="Arial" w:cs="Arial" w:hint="eastAsia"/>
          <w:color w:val="333333"/>
          <w:szCs w:val="21"/>
          <w:shd w:val="clear" w:color="auto" w:fill="FFFFFF"/>
        </w:rPr>
        <w:t>也。”</w:t>
      </w:r>
      <w:r w:rsidR="004C2C80">
        <w:rPr>
          <w:rFonts w:ascii="Arial" w:hAnsi="Arial" w:cs="Arial" w:hint="eastAsia"/>
          <w:color w:val="333333"/>
          <w:szCs w:val="21"/>
          <w:shd w:val="clear" w:color="auto" w:fill="FFFFFF"/>
        </w:rPr>
        <w:t>用法与简文相仿佛。</w:t>
      </w:r>
    </w:p>
    <w:p w:rsidR="00FD07A1" w:rsidRPr="00FD07A1" w:rsidRDefault="00C64458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                               </w:t>
      </w:r>
    </w:p>
    <w:p w:rsidR="000931A9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                                   </w:t>
      </w:r>
      <w:r w:rsidR="00C64458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</w:t>
      </w:r>
      <w:r w:rsidR="00C64458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三</w:t>
      </w:r>
    </w:p>
    <w:p w:rsidR="00C04E19" w:rsidRPr="00FD07A1" w:rsidRDefault="00FD07A1" w:rsidP="00FD07A1">
      <w:pPr>
        <w:spacing w:line="360" w:lineRule="auto"/>
        <w:rPr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</w:t>
      </w:r>
      <w:r w:rsidR="00C04E1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《子产》</w:t>
      </w:r>
      <w:proofErr w:type="gramStart"/>
      <w:r w:rsidR="00C04E1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篇有一个隶作</w:t>
      </w:r>
      <w:proofErr w:type="gramEnd"/>
      <w:r w:rsidR="00C04E19" w:rsidRPr="00FD07A1">
        <w:rPr>
          <w:rFonts w:eastAsia="宋体" w:hint="eastAsia"/>
          <w:noProof/>
        </w:rPr>
        <w:drawing>
          <wp:inline distT="0" distB="0" distL="0" distR="0">
            <wp:extent cx="150568" cy="144000"/>
            <wp:effectExtent l="19050" t="0" r="1832" b="0"/>
            <wp:docPr id="65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68" cy="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4E1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形的字，原形作</w:t>
      </w:r>
    </w:p>
    <w:p w:rsidR="00C04E19" w:rsidRPr="00FD07A1" w:rsidRDefault="00C04E19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  <w:noProof/>
        </w:rPr>
        <w:lastRenderedPageBreak/>
        <w:drawing>
          <wp:inline distT="0" distB="0" distL="0" distR="0">
            <wp:extent cx="285143" cy="360000"/>
            <wp:effectExtent l="19050" t="0" r="607" b="0"/>
            <wp:docPr id="66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4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4A0" w:rsidRPr="00FD07A1">
        <w:rPr>
          <w:rFonts w:eastAsia="宋体" w:hint="eastAsia"/>
        </w:rPr>
        <w:t>（简</w:t>
      </w:r>
      <w:r w:rsidRPr="00FD07A1">
        <w:rPr>
          <w:rFonts w:eastAsia="宋体" w:hint="eastAsia"/>
        </w:rPr>
        <w:t>1</w:t>
      </w:r>
      <w:r w:rsidRPr="00FD07A1">
        <w:rPr>
          <w:rFonts w:eastAsia="宋体" w:hint="eastAsia"/>
        </w:rPr>
        <w:t>）</w:t>
      </w:r>
    </w:p>
    <w:p w:rsidR="00C04E19" w:rsidRPr="00FD07A1" w:rsidRDefault="00C04E19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  <w:noProof/>
        </w:rPr>
        <w:drawing>
          <wp:inline distT="0" distB="0" distL="0" distR="0">
            <wp:extent cx="269714" cy="360000"/>
            <wp:effectExtent l="19050" t="0" r="0" b="0"/>
            <wp:docPr id="67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4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4A0" w:rsidRPr="00FD07A1">
        <w:rPr>
          <w:rFonts w:eastAsia="宋体" w:hint="eastAsia"/>
        </w:rPr>
        <w:t>（简</w:t>
      </w:r>
      <w:r w:rsidRPr="00FD07A1">
        <w:rPr>
          <w:rFonts w:eastAsia="宋体" w:hint="eastAsia"/>
        </w:rPr>
        <w:t>15</w:t>
      </w:r>
      <w:r w:rsidRPr="00FD07A1">
        <w:rPr>
          <w:rFonts w:eastAsia="宋体" w:hint="eastAsia"/>
        </w:rPr>
        <w:t>）</w:t>
      </w:r>
    </w:p>
    <w:p w:rsidR="00C04E19" w:rsidRPr="00FD07A1" w:rsidRDefault="00C04E19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  <w:noProof/>
        </w:rPr>
        <w:drawing>
          <wp:inline distT="0" distB="0" distL="0" distR="0">
            <wp:extent cx="308571" cy="360000"/>
            <wp:effectExtent l="19050" t="0" r="0" b="0"/>
            <wp:docPr id="68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4A0" w:rsidRPr="00FD07A1">
        <w:rPr>
          <w:rFonts w:eastAsia="宋体" w:hint="eastAsia"/>
        </w:rPr>
        <w:t>（简</w:t>
      </w:r>
      <w:r w:rsidRPr="00FD07A1">
        <w:rPr>
          <w:rFonts w:eastAsia="宋体" w:hint="eastAsia"/>
        </w:rPr>
        <w:t>26</w:t>
      </w:r>
      <w:r w:rsidRPr="00FD07A1">
        <w:rPr>
          <w:rFonts w:eastAsia="宋体" w:hint="eastAsia"/>
        </w:rPr>
        <w:t>）</w:t>
      </w:r>
    </w:p>
    <w:p w:rsidR="00C04E19" w:rsidRPr="00FD07A1" w:rsidRDefault="00C04E19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  <w:noProof/>
        </w:rPr>
        <w:drawing>
          <wp:inline distT="0" distB="0" distL="0" distR="0">
            <wp:extent cx="248571" cy="360000"/>
            <wp:effectExtent l="19050" t="0" r="0" b="0"/>
            <wp:docPr id="69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1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4A0" w:rsidRPr="00FD07A1">
        <w:rPr>
          <w:rFonts w:eastAsia="宋体" w:hint="eastAsia"/>
        </w:rPr>
        <w:t>（简</w:t>
      </w:r>
      <w:r w:rsidRPr="00FD07A1">
        <w:rPr>
          <w:rFonts w:eastAsia="宋体" w:hint="eastAsia"/>
        </w:rPr>
        <w:t>27</w:t>
      </w:r>
      <w:r w:rsidRPr="00FD07A1">
        <w:rPr>
          <w:rFonts w:eastAsia="宋体" w:hint="eastAsia"/>
        </w:rPr>
        <w:t>）</w:t>
      </w:r>
    </w:p>
    <w:p w:rsidR="00C04E19" w:rsidRPr="00FD07A1" w:rsidRDefault="00C04E19" w:rsidP="00FD07A1">
      <w:pPr>
        <w:pStyle w:val="a4"/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>之形。注</w:t>
      </w:r>
      <w:r w:rsidRPr="00FD07A1">
        <w:rPr>
          <w:rFonts w:eastAsia="宋体" w:hint="eastAsia"/>
        </w:rPr>
        <w:t>[</w:t>
      </w:r>
      <w:proofErr w:type="gramStart"/>
      <w:r w:rsidRPr="00FD07A1">
        <w:rPr>
          <w:rFonts w:eastAsia="宋体" w:hint="eastAsia"/>
        </w:rPr>
        <w:t>一</w:t>
      </w:r>
      <w:proofErr w:type="gramEnd"/>
      <w:r w:rsidRPr="00FD07A1">
        <w:rPr>
          <w:rFonts w:eastAsia="宋体" w:hint="eastAsia"/>
        </w:rPr>
        <w:t>]</w:t>
      </w:r>
      <w:r w:rsidRPr="00FD07A1">
        <w:rPr>
          <w:rFonts w:eastAsia="宋体" w:hint="eastAsia"/>
        </w:rPr>
        <w:t>分析为</w:t>
      </w:r>
      <w:proofErr w:type="gramStart"/>
      <w:r w:rsidRPr="00FD07A1">
        <w:rPr>
          <w:rFonts w:eastAsia="宋体" w:hint="eastAsia"/>
        </w:rPr>
        <w:t>”</w:t>
      </w:r>
      <w:proofErr w:type="gramEnd"/>
      <w:r w:rsidRPr="00FD07A1">
        <w:rPr>
          <w:rFonts w:eastAsia="宋体" w:hint="eastAsia"/>
        </w:rPr>
        <w:t>“从贝，</w:t>
      </w:r>
      <w:proofErr w:type="gramStart"/>
      <w:r w:rsidRPr="00FD07A1">
        <w:rPr>
          <w:rFonts w:eastAsia="宋体" w:hint="eastAsia"/>
        </w:rPr>
        <w:t>虍</w:t>
      </w:r>
      <w:proofErr w:type="gramEnd"/>
      <w:r w:rsidRPr="00FD07A1">
        <w:rPr>
          <w:rFonts w:eastAsia="宋体" w:hint="eastAsia"/>
        </w:rPr>
        <w:t>声”。</w:t>
      </w:r>
      <w:r w:rsidRPr="00FD07A1">
        <w:rPr>
          <w:rStyle w:val="a5"/>
          <w:rFonts w:eastAsia="宋体"/>
        </w:rPr>
        <w:endnoteReference w:id="13"/>
      </w:r>
      <w:r w:rsidR="00F048AF" w:rsidRPr="00FD07A1">
        <w:rPr>
          <w:rFonts w:eastAsia="宋体" w:hint="eastAsia"/>
        </w:rPr>
        <w:t>我们认为此即《说文》“</w:t>
      </w:r>
      <w:proofErr w:type="gramStart"/>
      <w:r w:rsidR="00FA1884" w:rsidRPr="00FD07A1">
        <w:rPr>
          <w:rFonts w:eastAsia="宋体" w:hint="eastAsia"/>
        </w:rPr>
        <w:t>鬲</w:t>
      </w:r>
      <w:proofErr w:type="gramEnd"/>
      <w:r w:rsidR="00FA1884" w:rsidRPr="00FD07A1">
        <w:rPr>
          <w:rFonts w:eastAsia="宋体" w:hint="eastAsia"/>
        </w:rPr>
        <w:t>属。</w:t>
      </w:r>
      <w:r w:rsidR="00F048AF" w:rsidRPr="00FD07A1">
        <w:rPr>
          <w:rFonts w:eastAsia="宋体" w:hint="eastAsia"/>
        </w:rPr>
        <w:t>从</w:t>
      </w:r>
      <w:proofErr w:type="gramStart"/>
      <w:r w:rsidR="00F048AF" w:rsidRPr="00FD07A1">
        <w:rPr>
          <w:rFonts w:eastAsia="宋体" w:hint="eastAsia"/>
        </w:rPr>
        <w:t>鬲</w:t>
      </w:r>
      <w:proofErr w:type="gramEnd"/>
      <w:r w:rsidR="00F048AF" w:rsidRPr="00FD07A1">
        <w:rPr>
          <w:rFonts w:eastAsia="宋体" w:hint="eastAsia"/>
        </w:rPr>
        <w:t>，</w:t>
      </w:r>
      <w:proofErr w:type="gramStart"/>
      <w:r w:rsidR="00F048AF" w:rsidRPr="00FD07A1">
        <w:rPr>
          <w:rFonts w:eastAsia="宋体" w:hint="eastAsia"/>
        </w:rPr>
        <w:t>虍</w:t>
      </w:r>
      <w:proofErr w:type="gramEnd"/>
      <w:r w:rsidR="00F048AF" w:rsidRPr="00FD07A1">
        <w:rPr>
          <w:rFonts w:eastAsia="宋体" w:hint="eastAsia"/>
        </w:rPr>
        <w:t>声”的</w:t>
      </w:r>
      <w:r w:rsidR="007D0D39" w:rsidRPr="00FD07A1">
        <w:rPr>
          <w:rFonts w:eastAsia="宋体" w:hint="eastAsia"/>
          <w:noProof/>
        </w:rPr>
        <w:drawing>
          <wp:inline distT="0" distB="0" distL="0" distR="0">
            <wp:extent cx="115200" cy="180000"/>
            <wp:effectExtent l="19050" t="0" r="0" b="0"/>
            <wp:docPr id="7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E6A" w:rsidRPr="00FD07A1">
        <w:rPr>
          <w:rFonts w:eastAsia="宋体" w:hint="eastAsia"/>
        </w:rPr>
        <w:t>。</w:t>
      </w:r>
      <w:r w:rsidR="00F72E6A" w:rsidRPr="00FD07A1">
        <w:rPr>
          <w:rFonts w:eastAsia="宋体" w:hint="eastAsia"/>
          <w:noProof/>
        </w:rPr>
        <w:drawing>
          <wp:inline distT="0" distB="0" distL="0" distR="0">
            <wp:extent cx="115200" cy="180000"/>
            <wp:effectExtent l="19050" t="0" r="0" b="0"/>
            <wp:docPr id="71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D34A0" w:rsidRPr="00FD07A1">
        <w:rPr>
          <w:rFonts w:eastAsia="宋体" w:hint="eastAsia"/>
        </w:rPr>
        <w:t>中的</w:t>
      </w:r>
      <w:proofErr w:type="gramStart"/>
      <w:r w:rsidR="006D34A0" w:rsidRPr="00FD07A1">
        <w:rPr>
          <w:rFonts w:eastAsia="宋体" w:hint="eastAsia"/>
        </w:rPr>
        <w:t>鬲</w:t>
      </w:r>
      <w:proofErr w:type="gramEnd"/>
      <w:r w:rsidR="006D34A0" w:rsidRPr="00FD07A1">
        <w:rPr>
          <w:rFonts w:eastAsia="宋体" w:hint="eastAsia"/>
        </w:rPr>
        <w:t>本为甗之象形，在演变的过程中，讹变为“</w:t>
      </w:r>
      <w:r w:rsidR="00F72E6A" w:rsidRPr="00FD07A1">
        <w:rPr>
          <w:rFonts w:eastAsia="宋体" w:hint="eastAsia"/>
        </w:rPr>
        <w:t>贝</w:t>
      </w:r>
      <w:r w:rsidR="006D34A0" w:rsidRPr="00FD07A1">
        <w:rPr>
          <w:rFonts w:eastAsia="宋体" w:hint="eastAsia"/>
        </w:rPr>
        <w:t>”</w:t>
      </w:r>
      <w:r w:rsidR="00F72E6A" w:rsidRPr="00FD07A1">
        <w:rPr>
          <w:rFonts w:eastAsia="宋体" w:hint="eastAsia"/>
        </w:rPr>
        <w:t>形。</w:t>
      </w:r>
      <w:r w:rsidR="00F72E6A" w:rsidRPr="00FD07A1">
        <w:rPr>
          <w:rStyle w:val="a5"/>
          <w:rFonts w:eastAsia="宋体"/>
        </w:rPr>
        <w:endnoteReference w:id="14"/>
      </w:r>
      <w:r w:rsidR="000A0E6D" w:rsidRPr="00FD07A1">
        <w:rPr>
          <w:rFonts w:eastAsia="宋体" w:hint="eastAsia"/>
        </w:rPr>
        <w:t>从贝</w:t>
      </w:r>
      <w:proofErr w:type="gramStart"/>
      <w:r w:rsidR="000A0E6D" w:rsidRPr="00FD07A1">
        <w:rPr>
          <w:rFonts w:eastAsia="宋体" w:hint="eastAsia"/>
        </w:rPr>
        <w:t>虍</w:t>
      </w:r>
      <w:proofErr w:type="gramEnd"/>
      <w:r w:rsidR="000A0E6D" w:rsidRPr="00FD07A1">
        <w:rPr>
          <w:rFonts w:eastAsia="宋体" w:hint="eastAsia"/>
        </w:rPr>
        <w:t>声的</w:t>
      </w:r>
      <w:r w:rsidR="000A0E6D" w:rsidRPr="00FD07A1">
        <w:rPr>
          <w:rFonts w:eastAsia="宋体" w:hint="eastAsia"/>
          <w:noProof/>
        </w:rPr>
        <w:drawing>
          <wp:inline distT="0" distB="0" distL="0" distR="0">
            <wp:extent cx="117391" cy="180000"/>
            <wp:effectExtent l="19050" t="0" r="0" b="0"/>
            <wp:docPr id="7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0A0E6D" w:rsidRPr="00FD07A1">
        <w:rPr>
          <w:rFonts w:eastAsia="宋体" w:hint="eastAsia"/>
        </w:rPr>
        <w:t>见于燕系和楚系</w:t>
      </w:r>
      <w:proofErr w:type="gramEnd"/>
      <w:r w:rsidR="000A0E6D" w:rsidRPr="00FD07A1">
        <w:rPr>
          <w:rFonts w:eastAsia="宋体" w:hint="eastAsia"/>
        </w:rPr>
        <w:t>文字</w:t>
      </w:r>
      <w:r w:rsidR="006D34A0" w:rsidRPr="00FD07A1">
        <w:rPr>
          <w:rFonts w:eastAsia="宋体" w:hint="eastAsia"/>
        </w:rPr>
        <w:t>，在战国时期使用比较普遍</w:t>
      </w:r>
      <w:r w:rsidR="000A0E6D" w:rsidRPr="00FD07A1">
        <w:rPr>
          <w:rFonts w:eastAsia="宋体" w:hint="eastAsia"/>
        </w:rPr>
        <w:t>。简文写法犹与《玺汇》</w:t>
      </w:r>
      <w:r w:rsidR="000A0E6D" w:rsidRPr="00FD07A1">
        <w:rPr>
          <w:rFonts w:eastAsia="宋体" w:hint="eastAsia"/>
        </w:rPr>
        <w:t>3506</w:t>
      </w:r>
      <w:r w:rsidR="000A0E6D" w:rsidRPr="00FD07A1">
        <w:rPr>
          <w:rFonts w:eastAsia="宋体" w:hint="eastAsia"/>
        </w:rPr>
        <w:t>酷似</w:t>
      </w:r>
      <w:r w:rsidR="00003196" w:rsidRPr="00FD07A1">
        <w:rPr>
          <w:rFonts w:eastAsia="宋体" w:hint="eastAsia"/>
        </w:rPr>
        <w:t>，而</w:t>
      </w:r>
      <w:r w:rsidR="00003196" w:rsidRPr="00FD07A1">
        <w:rPr>
          <w:rFonts w:eastAsia="宋体" w:hint="eastAsia"/>
        </w:rPr>
        <w:t>3506</w:t>
      </w:r>
      <w:r w:rsidR="00003196" w:rsidRPr="00FD07A1">
        <w:rPr>
          <w:rFonts w:eastAsia="宋体" w:hint="eastAsia"/>
        </w:rPr>
        <w:t>有学者认为是</w:t>
      </w:r>
      <w:proofErr w:type="gramStart"/>
      <w:r w:rsidR="00003196" w:rsidRPr="00FD07A1">
        <w:rPr>
          <w:rFonts w:eastAsia="宋体" w:hint="eastAsia"/>
        </w:rPr>
        <w:t>楚文字</w:t>
      </w:r>
      <w:proofErr w:type="gramEnd"/>
      <w:r w:rsidR="00003196" w:rsidRPr="00FD07A1">
        <w:rPr>
          <w:rFonts w:eastAsia="宋体" w:hint="eastAsia"/>
        </w:rPr>
        <w:t>写法</w:t>
      </w:r>
      <w:r w:rsidR="000A0E6D" w:rsidRPr="00FD07A1">
        <w:rPr>
          <w:rFonts w:eastAsia="宋体" w:hint="eastAsia"/>
        </w:rPr>
        <w:t>。</w:t>
      </w:r>
      <w:r w:rsidR="000A0E6D" w:rsidRPr="00FD07A1">
        <w:rPr>
          <w:rStyle w:val="a5"/>
          <w:rFonts w:eastAsia="宋体"/>
        </w:rPr>
        <w:endnoteReference w:id="15"/>
      </w:r>
      <w:r w:rsidR="00003196" w:rsidRPr="00FD07A1">
        <w:rPr>
          <w:rFonts w:eastAsia="宋体" w:hint="eastAsia"/>
        </w:rPr>
        <w:t>简文中</w:t>
      </w:r>
      <w:r w:rsidR="00FA1884" w:rsidRPr="00FD07A1">
        <w:rPr>
          <w:rFonts w:eastAsia="宋体" w:hint="eastAsia"/>
        </w:rPr>
        <w:t>用为</w:t>
      </w:r>
      <w:proofErr w:type="gramStart"/>
      <w:r w:rsidR="00FA1884" w:rsidRPr="00FD07A1">
        <w:rPr>
          <w:rFonts w:eastAsia="宋体" w:hint="eastAsia"/>
        </w:rPr>
        <w:t>献</w:t>
      </w:r>
      <w:proofErr w:type="gramEnd"/>
      <w:r w:rsidR="00FA1884" w:rsidRPr="00FD07A1">
        <w:rPr>
          <w:rFonts w:eastAsia="宋体" w:hint="eastAsia"/>
        </w:rPr>
        <w:t>。</w:t>
      </w:r>
      <w:r w:rsidR="00CC1AB7" w:rsidRPr="00FD07A1">
        <w:rPr>
          <w:rFonts w:eastAsia="宋体" w:hint="eastAsia"/>
        </w:rPr>
        <w:t>睡</w:t>
      </w:r>
      <w:proofErr w:type="gramStart"/>
      <w:r w:rsidR="00CC1AB7" w:rsidRPr="00FD07A1">
        <w:rPr>
          <w:rFonts w:eastAsia="宋体" w:hint="eastAsia"/>
        </w:rPr>
        <w:t>虎地秦简</w:t>
      </w:r>
      <w:proofErr w:type="gramEnd"/>
      <w:r w:rsidR="00CC1AB7" w:rsidRPr="00FD07A1">
        <w:rPr>
          <w:rFonts w:eastAsia="宋体" w:hint="eastAsia"/>
        </w:rPr>
        <w:t>《日甲·岁》：“九月楚</w:t>
      </w:r>
      <w:r w:rsidR="00CC1AB7" w:rsidRPr="00FD07A1">
        <w:rPr>
          <w:rFonts w:eastAsia="宋体" w:hint="eastAsia"/>
          <w:noProof/>
        </w:rPr>
        <w:drawing>
          <wp:inline distT="0" distB="0" distL="0" distR="0">
            <wp:extent cx="117391" cy="180000"/>
            <wp:effectExtent l="19050" t="0" r="0" b="0"/>
            <wp:docPr id="3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AB7" w:rsidRPr="00FD07A1">
        <w:rPr>
          <w:rFonts w:eastAsia="宋体" w:hint="eastAsia"/>
        </w:rPr>
        <w:t>马，日七夕九。”《日甲·毁弃》：“</w:t>
      </w:r>
      <w:r w:rsidR="00CC1AB7" w:rsidRPr="00FD07A1">
        <w:rPr>
          <w:rFonts w:eastAsia="宋体" w:hint="eastAsia"/>
          <w:noProof/>
        </w:rPr>
        <w:drawing>
          <wp:inline distT="0" distB="0" distL="0" distR="0">
            <wp:extent cx="117391" cy="180000"/>
            <wp:effectExtent l="19050" t="0" r="0" b="0"/>
            <wp:docPr id="12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AB7" w:rsidRPr="00FD07A1">
        <w:rPr>
          <w:rFonts w:eastAsia="宋体" w:hint="eastAsia"/>
        </w:rPr>
        <w:t>马、中夕、屈夕</w:t>
      </w:r>
      <w:proofErr w:type="gramStart"/>
      <w:r w:rsidR="00CC1AB7" w:rsidRPr="00FD07A1">
        <w:rPr>
          <w:rFonts w:eastAsia="宋体" w:hint="eastAsia"/>
        </w:rPr>
        <w:t>作事</w:t>
      </w:r>
      <w:proofErr w:type="gramEnd"/>
      <w:r w:rsidR="00CC1AB7" w:rsidRPr="00FD07A1">
        <w:rPr>
          <w:rFonts w:eastAsia="宋体" w:hint="eastAsia"/>
        </w:rPr>
        <w:t>东方，皆吉。”</w:t>
      </w:r>
      <w:r w:rsidR="00CC1AB7" w:rsidRPr="00FD07A1">
        <w:rPr>
          <w:rStyle w:val="apple-converted-space"/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t xml:space="preserve"> </w:t>
      </w:r>
      <w:r w:rsidR="00CC1AB7" w:rsidRPr="00FD07A1">
        <w:rPr>
          <w:rFonts w:eastAsia="宋体" w:hint="eastAsia"/>
          <w:noProof/>
        </w:rPr>
        <w:drawing>
          <wp:inline distT="0" distB="0" distL="0" distR="0">
            <wp:extent cx="117391" cy="180000"/>
            <wp:effectExtent l="19050" t="0" r="0" b="0"/>
            <wp:docPr id="37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AB7" w:rsidRPr="00FD07A1">
        <w:rPr>
          <w:rStyle w:val="apple-converted-space"/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t>皆读为献。</w:t>
      </w:r>
    </w:p>
    <w:p w:rsidR="00C04E19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</w:t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简</w:t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1</w:t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：“昔之圣君取</w:t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17391" cy="180000"/>
            <wp:effectExtent l="19050" t="0" r="0" b="0"/>
            <wp:docPr id="73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（献）</w:t>
      </w:r>
      <w:proofErr w:type="gramStart"/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於</w:t>
      </w:r>
      <w:proofErr w:type="gramEnd"/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身，</w:t>
      </w:r>
      <w:proofErr w:type="gramStart"/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勉</w:t>
      </w:r>
      <w:proofErr w:type="gramEnd"/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以利民，民用信之。”</w:t>
      </w:r>
    </w:p>
    <w:p w:rsidR="00E47666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</w:t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简</w:t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15</w:t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：“前者之能役相其邦家，以成名</w:t>
      </w:r>
      <w:proofErr w:type="gramStart"/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於</w:t>
      </w:r>
      <w:proofErr w:type="gramEnd"/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天下者，身以</w:t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17391" cy="180000"/>
            <wp:effectExtent l="19050" t="0" r="0" b="0"/>
            <wp:docPr id="74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7666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（献）之。”</w:t>
      </w:r>
    </w:p>
    <w:p w:rsidR="003C54FD" w:rsidRPr="00FD07A1" w:rsidRDefault="003C54FD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“取献于身”是说从自己身上拿来奉献，“身以献之”即“以身献之”，是“取献于身”的另一种说法。</w:t>
      </w:r>
    </w:p>
    <w:p w:rsidR="00C04E19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</w:t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简</w:t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26</w:t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：“为民型程，上下维辑，野三分，粟三分，兵三分，是为</w:t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17391" cy="180000"/>
            <wp:effectExtent l="19050" t="0" r="0" b="0"/>
            <wp:docPr id="75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（献）固，以助政德之固。”</w:t>
      </w:r>
      <w:r w:rsidR="00176712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</w:t>
      </w:r>
      <w:r w:rsidR="004C058D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型程</w:t>
      </w:r>
      <w:r w:rsidR="00176712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”</w:t>
      </w:r>
      <w:r w:rsidR="004C058D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指有关规定。</w:t>
      </w:r>
      <w:r w:rsidR="00176712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“野”与“邑”相对，“野三分”是对野的奉献额度的规定，“粟三分”、“兵三分”是对野赋税、兵役的规定。</w:t>
      </w:r>
      <w:r w:rsidR="003C54FD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献固是固定的奉献。</w:t>
      </w:r>
    </w:p>
    <w:p w:rsidR="00B230CF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</w:t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简</w:t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27</w:t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：“</w:t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17391" cy="180000"/>
            <wp:effectExtent l="19050" t="0" r="0" b="0"/>
            <wp:docPr id="76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91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230CF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（献）</w:t>
      </w:r>
      <w:r w:rsidR="007023C2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勋和</w:t>
      </w:r>
      <w:r w:rsidR="007023C2" w:rsidRPr="00FD07A1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80000" cy="180000"/>
            <wp:effectExtent l="19050" t="0" r="0" b="0"/>
            <wp:docPr id="77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D5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，可用而不</w:t>
      </w:r>
      <w:r w:rsidR="006C251F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80000" cy="180000"/>
            <wp:effectExtent l="19050" t="0" r="0" b="0"/>
            <wp:docPr id="3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30D5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大国，大国固</w:t>
      </w:r>
      <w:r w:rsidR="007023C2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肯作其谋。”</w:t>
      </w:r>
      <w:proofErr w:type="gramStart"/>
      <w:r w:rsidR="00030D5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勋字从</w:t>
      </w:r>
      <w:r w:rsidR="00030D59" w:rsidRPr="00FD07A1">
        <w:rPr>
          <w:rFonts w:eastAsia="宋体" w:hint="eastAsia"/>
        </w:rPr>
        <w:t>攴</w:t>
      </w:r>
      <w:proofErr w:type="gramEnd"/>
      <w:r w:rsidR="00030D5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员声，</w:t>
      </w:r>
      <w:r w:rsidR="00422F1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又见于简</w:t>
      </w:r>
      <w:r w:rsidR="00422F1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17</w:t>
      </w:r>
      <w:r w:rsidR="00422F1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</w:t>
      </w:r>
      <w:proofErr w:type="gramStart"/>
      <w:r w:rsidR="00422F1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勋勉</w:t>
      </w:r>
      <w:proofErr w:type="gramEnd"/>
      <w:r w:rsidR="00422F1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救善”，可读为“勤勉救善”。此处</w:t>
      </w:r>
      <w:r w:rsidR="00030D5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读为损。</w:t>
      </w:r>
      <w:proofErr w:type="gramStart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员声字</w:t>
      </w:r>
      <w:proofErr w:type="gramEnd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读为</w:t>
      </w:r>
      <w:proofErr w:type="gramStart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损</w:t>
      </w:r>
      <w:proofErr w:type="gramEnd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见于</w:t>
      </w:r>
      <w:proofErr w:type="gramStart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郭店简</w:t>
      </w:r>
      <w:proofErr w:type="gramEnd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《老子乙》“学者日益，为道者日员。员之或员，以至亡为也。亡为而亡不为。”</w:t>
      </w:r>
      <w:proofErr w:type="gramStart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今本员作</w:t>
      </w:r>
      <w:proofErr w:type="gramEnd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损。</w:t>
      </w:r>
      <w:proofErr w:type="gramStart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献本身</w:t>
      </w:r>
      <w:proofErr w:type="gramEnd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就意味着损，</w:t>
      </w:r>
      <w:proofErr w:type="gramStart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故献损连用</w:t>
      </w:r>
      <w:proofErr w:type="gramEnd"/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。</w:t>
      </w:r>
      <w:r w:rsidR="00CE1930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勋也可读为捐，《汉书·货殖传》：“唯毋盐氏出捐千金贷。”表示捐献、捐助。但上古时这个用法很少。</w:t>
      </w:r>
      <w:r w:rsidR="006C251F" w:rsidRPr="006C251F">
        <w:rPr>
          <w:rStyle w:val="apple-converted-space"/>
          <w:rFonts w:ascii="Times New Roman" w:eastAsia="宋体" w:hAnsi="Times New Roman" w:cs="Times New Roman" w:hint="eastAsia"/>
          <w:noProof/>
          <w:color w:val="333333"/>
        </w:rPr>
        <w:drawing>
          <wp:inline distT="0" distB="0" distL="0" distR="0">
            <wp:extent cx="180000" cy="180000"/>
            <wp:effectExtent l="19050" t="0" r="0" b="0"/>
            <wp:docPr id="4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="006C251F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通寓</w:t>
      </w:r>
      <w:proofErr w:type="gramEnd"/>
      <w:r w:rsidR="002827D6">
        <w:rPr>
          <w:rStyle w:val="a5"/>
          <w:rFonts w:ascii="Times New Roman" w:eastAsia="宋体" w:hAnsi="Times New Roman" w:cs="Times New Roman"/>
          <w:color w:val="333333"/>
          <w:szCs w:val="21"/>
          <w:shd w:val="clear" w:color="auto" w:fill="FFFFFF"/>
        </w:rPr>
        <w:endnoteReference w:id="16"/>
      </w:r>
      <w:r w:rsidR="006C251F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，表示居住，或通虞，表示欺骗。</w:t>
      </w:r>
      <w:r w:rsidR="006C251F">
        <w:rPr>
          <w:rStyle w:val="a5"/>
          <w:rFonts w:ascii="Times New Roman" w:eastAsia="宋体" w:hAnsi="Times New Roman" w:cs="Times New Roman"/>
          <w:color w:val="333333"/>
          <w:szCs w:val="21"/>
          <w:shd w:val="clear" w:color="auto" w:fill="FFFFFF"/>
        </w:rPr>
        <w:endnoteReference w:id="17"/>
      </w:r>
      <w:r w:rsidR="00CE1930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</w:t>
      </w:r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简文是说，如果能平和快乐地奉献，</w:t>
      </w:r>
      <w:r w:rsidR="004F759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国家</w:t>
      </w:r>
      <w:r w:rsidR="0006283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用度足够</w:t>
      </w:r>
      <w:r w:rsidR="006C251F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又不居于大国之间（或国家用度足够</w:t>
      </w:r>
      <w:r w:rsidR="00ED509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却不</w:t>
      </w:r>
      <w:r w:rsidR="006C251F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欺骗</w:t>
      </w:r>
      <w:r w:rsidR="00ED509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大国</w:t>
      </w:r>
      <w:r w:rsidR="002827D6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）</w:t>
      </w:r>
      <w:r w:rsidR="00ED509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，大国</w:t>
      </w:r>
      <w:r w:rsidR="001813B8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固能成其谋略。</w:t>
      </w:r>
    </w:p>
    <w:p w:rsidR="00FD07A1" w:rsidRPr="00FD07A1" w:rsidRDefault="00690523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                                    </w:t>
      </w:r>
      <w:r w:rsidR="00FD07A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</w:t>
      </w:r>
    </w:p>
    <w:p w:rsidR="00690523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lastRenderedPageBreak/>
        <w:t xml:space="preserve">                                           </w:t>
      </w:r>
      <w:r w:rsidR="0069052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四</w:t>
      </w:r>
    </w:p>
    <w:p w:rsidR="00FD07A1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</w:t>
      </w:r>
    </w:p>
    <w:p w:rsidR="000821CD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</w:t>
      </w:r>
      <w:r w:rsidR="000821CD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《子产》简</w:t>
      </w:r>
      <w:r w:rsidR="000821CD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7</w:t>
      </w:r>
      <w:r w:rsidR="000821CD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有字作</w:t>
      </w:r>
    </w:p>
    <w:p w:rsidR="00690523" w:rsidRPr="00FD07A1" w:rsidRDefault="000821CD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Fonts w:ascii="Times New Roman" w:eastAsia="宋体" w:hAnsi="Times New Roman" w:cs="Times New Roman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308571" cy="360000"/>
            <wp:effectExtent l="19050" t="0" r="0" b="0"/>
            <wp:docPr id="5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21CD" w:rsidRPr="00FD07A1" w:rsidRDefault="000821CD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之形。整理</w:t>
      </w:r>
      <w:proofErr w:type="gramStart"/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报告隶作</w:t>
      </w:r>
      <w:proofErr w:type="gramEnd"/>
      <w:r w:rsidRPr="00FD07A1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82769" cy="216000"/>
            <wp:effectExtent l="19050" t="0" r="7731" b="0"/>
            <wp:docPr id="6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9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，注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[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二六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]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：“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‘</w:t>
      </w:r>
      <w:r w:rsidRPr="00FD07A1">
        <w:rPr>
          <w:rStyle w:val="apple-converted-space"/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82769" cy="216000"/>
            <wp:effectExtent l="19050" t="0" r="7731" b="0"/>
            <wp:docPr id="6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69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’字从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‘</w:t>
      </w:r>
      <w:r w:rsidRPr="00FD07A1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80000" cy="180000"/>
            <wp:effectExtent l="19050" t="0" r="0" b="0"/>
            <wp:docPr id="6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’，有省笔，在此读为见母元部之‘建’。”</w:t>
      </w:r>
      <w:r w:rsidRPr="00FD07A1">
        <w:rPr>
          <w:rStyle w:val="a5"/>
          <w:rFonts w:ascii="Times New Roman" w:eastAsia="宋体" w:hAnsi="Times New Roman" w:cs="Times New Roman"/>
          <w:color w:val="333333"/>
          <w:szCs w:val="21"/>
          <w:shd w:val="clear" w:color="auto" w:fill="FFFFFF"/>
        </w:rPr>
        <w:endnoteReference w:id="18"/>
      </w:r>
      <w:r w:rsidR="00CC1500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这个字变形太甚。</w:t>
      </w:r>
      <w:r w:rsidR="005263F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我们认为它是</w:t>
      </w:r>
    </w:p>
    <w:p w:rsidR="005263F1" w:rsidRPr="00FD07A1" w:rsidRDefault="005263F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Fonts w:ascii="Times New Roman" w:eastAsia="宋体" w:hAnsi="Times New Roman" w:cs="Times New Roman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326792" cy="432000"/>
            <wp:effectExtent l="19050" t="0" r="0" b="0"/>
            <wp:docPr id="78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92" cy="43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C5B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</w:t>
      </w:r>
      <w:proofErr w:type="gramStart"/>
      <w:r w:rsidR="00BE4C5B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郭</w:t>
      </w:r>
      <w:proofErr w:type="gramEnd"/>
      <w:r w:rsidR="00BE4C5B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店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《缁衣》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16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）、</w:t>
      </w:r>
      <w:r w:rsidRPr="00FD07A1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325600" cy="396000"/>
            <wp:effectExtent l="19050" t="0" r="0" b="0"/>
            <wp:docPr id="79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00" cy="3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（新蔡简零：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189</w:t>
      </w: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）</w:t>
      </w:r>
    </w:p>
    <w:p w:rsidR="005263F1" w:rsidRPr="00FD07A1" w:rsidRDefault="005263F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的进一步省变。字中部分上下各省一笔</w:t>
      </w:r>
      <w:r w:rsidR="00204EB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就成了上面的样子。</w:t>
      </w:r>
      <w:r w:rsidR="002D344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我们曾经</w:t>
      </w:r>
      <w:r w:rsidR="0042388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指出</w:t>
      </w:r>
      <w:r w:rsidR="002D344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，在隶</w:t>
      </w:r>
      <w:proofErr w:type="gramStart"/>
      <w:r w:rsidR="002D344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变过程</w:t>
      </w:r>
      <w:proofErr w:type="gramEnd"/>
      <w:r w:rsidR="002D344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中，</w:t>
      </w:r>
      <w:r w:rsidR="0042388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字形变化最突出的部分往往是字的中部，</w:t>
      </w:r>
      <w:r w:rsidR="00423881">
        <w:rPr>
          <w:rStyle w:val="a5"/>
          <w:rFonts w:ascii="Times New Roman" w:eastAsia="宋体" w:hAnsi="Times New Roman" w:cs="Times New Roman"/>
          <w:color w:val="333333"/>
          <w:szCs w:val="21"/>
          <w:shd w:val="clear" w:color="auto" w:fill="FFFFFF"/>
        </w:rPr>
        <w:endnoteReference w:id="19"/>
      </w:r>
      <w:r w:rsidR="0042388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实际上更早的古文字演变也是如此，这是因为字的中部的变化对字的框架轮廓影响不大的缘故。</w:t>
      </w:r>
      <w:r w:rsidR="002D344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与之具有相同声符的字，</w:t>
      </w:r>
      <w:r w:rsidR="00CC1500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战国文字多见，读音和“从”、“宗”、“簪”等字相近，陈剑先生已有系统深入</w:t>
      </w:r>
      <w:r w:rsidR="00204EB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的讨论。</w:t>
      </w:r>
      <w:r w:rsidR="00204EB9" w:rsidRPr="00FD07A1">
        <w:rPr>
          <w:rStyle w:val="a5"/>
          <w:rFonts w:ascii="Times New Roman" w:eastAsia="宋体" w:hAnsi="Times New Roman" w:cs="Times New Roman"/>
          <w:color w:val="333333"/>
          <w:szCs w:val="21"/>
          <w:shd w:val="clear" w:color="auto" w:fill="FFFFFF"/>
        </w:rPr>
        <w:endnoteReference w:id="20"/>
      </w:r>
      <w:r w:rsidR="00204EB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根据他的研究，这个字也见于西周时期的</w:t>
      </w:r>
      <w:proofErr w:type="gramStart"/>
      <w:r w:rsidR="00204EB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盂卣</w:t>
      </w:r>
      <w:proofErr w:type="gramEnd"/>
      <w:r w:rsidR="00204EB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，</w:t>
      </w:r>
      <w:proofErr w:type="gramStart"/>
      <w:r w:rsidR="00204EB9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可以隶作</w:t>
      </w:r>
      <w:proofErr w:type="gramEnd"/>
      <w:r w:rsidR="006724F3" w:rsidRPr="00FD07A1">
        <w:rPr>
          <w:rFonts w:ascii="Times New Roman" w:eastAsia="宋体" w:hAnsi="Times New Roman" w:cs="Times New Roman" w:hint="eastAsia"/>
          <w:noProof/>
          <w:color w:val="333333"/>
          <w:szCs w:val="21"/>
          <w:shd w:val="clear" w:color="auto" w:fill="FFFFFF"/>
        </w:rPr>
        <w:drawing>
          <wp:inline distT="0" distB="0" distL="0" distR="0">
            <wp:extent cx="196295" cy="216000"/>
            <wp:effectExtent l="19050" t="0" r="0" b="0"/>
            <wp:docPr id="6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95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2388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。</w:t>
      </w:r>
      <w:r w:rsidR="002D344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其中间部分是</w:t>
      </w:r>
      <w:proofErr w:type="gramStart"/>
      <w:r w:rsidR="002D344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琮</w:t>
      </w:r>
      <w:proofErr w:type="gramEnd"/>
      <w:r w:rsidR="002D344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的象形</w:t>
      </w:r>
      <w:r w:rsidR="0042388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，象形</w:t>
      </w:r>
      <w:proofErr w:type="gramStart"/>
      <w:r w:rsidR="0042388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琮</w:t>
      </w:r>
      <w:proofErr w:type="gramEnd"/>
      <w:r w:rsidR="0042388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字已见于甲骨</w:t>
      </w:r>
      <w:r w:rsidR="00134D7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文，用为人名、地名或国族名，当读为崇</w:t>
      </w:r>
      <w:r w:rsidR="00CC1500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。简文</w:t>
      </w:r>
      <w:r w:rsidR="002D3441" w:rsidRPr="002D3441">
        <w:rPr>
          <w:rStyle w:val="apple-converted-space"/>
          <w:rFonts w:ascii="Times New Roman" w:eastAsia="宋体" w:hAnsi="Times New Roman" w:cs="Times New Roman"/>
          <w:noProof/>
          <w:color w:val="333333"/>
        </w:rPr>
        <w:drawing>
          <wp:inline distT="0" distB="0" distL="0" distR="0">
            <wp:extent cx="308571" cy="360000"/>
            <wp:effectExtent l="19050" t="0" r="0" b="0"/>
            <wp:docPr id="4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71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1500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可以读为崇，</w:t>
      </w:r>
      <w:r w:rsidR="006724F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“子产不大其宅域，</w:t>
      </w:r>
      <w:proofErr w:type="gramStart"/>
      <w:r w:rsidR="00E3476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不</w:t>
      </w:r>
      <w:proofErr w:type="gramEnd"/>
      <w:r w:rsidR="00E3476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崇臺寝，不饰美车马衣裘。”</w:t>
      </w:r>
      <w:r w:rsidR="00CC1500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可谓</w:t>
      </w:r>
      <w:r w:rsidR="00E34763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文从字顺。</w:t>
      </w:r>
    </w:p>
    <w:p w:rsidR="00FD07A1" w:rsidRPr="00FD07A1" w:rsidRDefault="00243618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                                     </w:t>
      </w:r>
      <w:r w:rsidR="00FD07A1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</w:t>
      </w:r>
    </w:p>
    <w:p w:rsidR="00243618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                                    </w:t>
      </w:r>
      <w:r w:rsidR="00243618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五</w:t>
      </w:r>
    </w:p>
    <w:p w:rsidR="00FD07A1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</w:t>
      </w:r>
    </w:p>
    <w:p w:rsidR="00243618" w:rsidRPr="00FD07A1" w:rsidRDefault="00FD07A1" w:rsidP="00FD07A1">
      <w:pPr>
        <w:spacing w:line="360" w:lineRule="auto"/>
        <w:rPr>
          <w:rStyle w:val="apple-converted-space"/>
          <w:rFonts w:ascii="Times New Roman" w:eastAsia="宋体" w:hAnsi="Times New Roman" w:cs="Times New Roman"/>
          <w:color w:val="333333"/>
          <w:szCs w:val="21"/>
          <w:shd w:val="clear" w:color="auto" w:fill="FFFFFF"/>
        </w:rPr>
      </w:pPr>
      <w:r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 xml:space="preserve">     </w:t>
      </w:r>
      <w:r w:rsidR="00243618" w:rsidRPr="00FD07A1">
        <w:rPr>
          <w:rStyle w:val="apple-converted-space"/>
          <w:rFonts w:ascii="Times New Roman" w:eastAsia="宋体" w:hAnsi="Times New Roman" w:cs="Times New Roman" w:hint="eastAsia"/>
          <w:color w:val="333333"/>
          <w:szCs w:val="21"/>
          <w:shd w:val="clear" w:color="auto" w:fill="FFFFFF"/>
        </w:rPr>
        <w:t>《子仪》篇有字作</w:t>
      </w:r>
    </w:p>
    <w:p w:rsidR="000931A9" w:rsidRPr="00FD07A1" w:rsidRDefault="000931A9" w:rsidP="00FD07A1">
      <w:pPr>
        <w:spacing w:line="360" w:lineRule="auto"/>
        <w:rPr>
          <w:rFonts w:eastAsia="宋体"/>
          <w:szCs w:val="44"/>
        </w:rPr>
      </w:pPr>
      <w:r w:rsidRPr="00FD07A1">
        <w:rPr>
          <w:rFonts w:eastAsia="宋体"/>
          <w:noProof/>
          <w:szCs w:val="44"/>
        </w:rPr>
        <w:drawing>
          <wp:inline distT="0" distB="0" distL="0" distR="0">
            <wp:extent cx="351429" cy="360000"/>
            <wp:effectExtent l="19050" t="0" r="0" b="0"/>
            <wp:docPr id="3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9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3618" w:rsidRPr="00FD07A1">
        <w:rPr>
          <w:rFonts w:eastAsia="宋体" w:hint="eastAsia"/>
          <w:szCs w:val="44"/>
        </w:rPr>
        <w:t>（简</w:t>
      </w:r>
      <w:r w:rsidRPr="00FD07A1">
        <w:rPr>
          <w:rFonts w:eastAsia="宋体" w:hint="eastAsia"/>
          <w:szCs w:val="44"/>
        </w:rPr>
        <w:t>16</w:t>
      </w:r>
      <w:r w:rsidRPr="00FD07A1">
        <w:rPr>
          <w:rFonts w:eastAsia="宋体" w:hint="eastAsia"/>
          <w:szCs w:val="44"/>
        </w:rPr>
        <w:t>）</w:t>
      </w:r>
    </w:p>
    <w:p w:rsidR="005D1372" w:rsidRPr="00FD07A1" w:rsidRDefault="00243618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  <w:szCs w:val="44"/>
        </w:rPr>
        <w:t>之形。我们在整理的时候</w:t>
      </w:r>
      <w:proofErr w:type="gramStart"/>
      <w:r w:rsidRPr="00FD07A1">
        <w:rPr>
          <w:rFonts w:eastAsia="宋体" w:hint="eastAsia"/>
          <w:szCs w:val="44"/>
        </w:rPr>
        <w:t>直接隶作</w:t>
      </w:r>
      <w:proofErr w:type="gramEnd"/>
      <w:r w:rsidRPr="00FD07A1">
        <w:rPr>
          <w:rFonts w:eastAsia="宋体" w:hint="eastAsia"/>
          <w:noProof/>
          <w:szCs w:val="44"/>
        </w:rPr>
        <w:drawing>
          <wp:inline distT="0" distB="0" distL="0" distR="0">
            <wp:extent cx="207692" cy="216000"/>
            <wp:effectExtent l="19050" t="0" r="1858" b="0"/>
            <wp:docPr id="8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2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  <w:szCs w:val="44"/>
        </w:rPr>
        <w:t>，</w:t>
      </w:r>
      <w:proofErr w:type="gramStart"/>
      <w:r w:rsidRPr="00FD07A1">
        <w:rPr>
          <w:rFonts w:eastAsia="宋体" w:hint="eastAsia"/>
          <w:szCs w:val="44"/>
        </w:rPr>
        <w:t>括</w:t>
      </w:r>
      <w:proofErr w:type="gramEnd"/>
      <w:r w:rsidRPr="00FD07A1">
        <w:rPr>
          <w:rFonts w:eastAsia="宋体" w:hint="eastAsia"/>
          <w:szCs w:val="44"/>
        </w:rPr>
        <w:t>注为也。</w:t>
      </w:r>
      <w:r w:rsidR="00DC4508" w:rsidRPr="00FD07A1">
        <w:rPr>
          <w:rStyle w:val="a5"/>
          <w:rFonts w:eastAsia="宋体"/>
          <w:szCs w:val="44"/>
        </w:rPr>
        <w:endnoteReference w:id="21"/>
      </w:r>
      <w:r w:rsidR="005D1372" w:rsidRPr="00FD07A1">
        <w:rPr>
          <w:rFonts w:eastAsia="宋体" w:hint="eastAsia"/>
          <w:szCs w:val="44"/>
        </w:rPr>
        <w:t>这个字的右</w:t>
      </w:r>
      <w:proofErr w:type="gramStart"/>
      <w:r w:rsidR="005D1372" w:rsidRPr="00FD07A1">
        <w:rPr>
          <w:rFonts w:eastAsia="宋体" w:hint="eastAsia"/>
          <w:szCs w:val="44"/>
        </w:rPr>
        <w:t>旁应该是</w:t>
      </w:r>
      <w:r w:rsidR="005D1372" w:rsidRPr="00FD07A1">
        <w:rPr>
          <w:rFonts w:eastAsia="宋体" w:hint="eastAsia"/>
        </w:rPr>
        <w:t>攴</w:t>
      </w:r>
      <w:proofErr w:type="gramEnd"/>
      <w:r w:rsidR="005D1372" w:rsidRPr="00FD07A1">
        <w:rPr>
          <w:rFonts w:eastAsia="宋体" w:hint="eastAsia"/>
        </w:rPr>
        <w:t>字的写讹。其演变与</w:t>
      </w:r>
      <w:proofErr w:type="gramStart"/>
      <w:r w:rsidR="005D1372" w:rsidRPr="00FD07A1">
        <w:rPr>
          <w:rFonts w:eastAsia="宋体" w:hint="eastAsia"/>
        </w:rPr>
        <w:t>同篇简</w:t>
      </w:r>
      <w:proofErr w:type="gramEnd"/>
      <w:r w:rsidR="005D1372" w:rsidRPr="00FD07A1">
        <w:rPr>
          <w:rFonts w:eastAsia="宋体" w:hint="eastAsia"/>
        </w:rPr>
        <w:t>11</w:t>
      </w:r>
      <w:r w:rsidR="005D1372" w:rsidRPr="00FD07A1">
        <w:rPr>
          <w:rFonts w:eastAsia="宋体"/>
          <w:noProof/>
        </w:rPr>
        <w:drawing>
          <wp:inline distT="0" distB="0" distL="0" distR="0">
            <wp:extent cx="325143" cy="360000"/>
            <wp:effectExtent l="19050" t="0" r="0" b="0"/>
            <wp:docPr id="8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4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372" w:rsidRPr="00FD07A1">
        <w:rPr>
          <w:rFonts w:eastAsia="宋体" w:hint="eastAsia"/>
        </w:rPr>
        <w:t>（</w:t>
      </w:r>
      <w:r w:rsidR="005D1372" w:rsidRPr="00FD07A1">
        <w:rPr>
          <w:rFonts w:eastAsia="宋体" w:hint="eastAsia"/>
          <w:noProof/>
        </w:rPr>
        <w:drawing>
          <wp:inline distT="0" distB="0" distL="0" distR="0">
            <wp:extent cx="181895" cy="216000"/>
            <wp:effectExtent l="19050" t="0" r="8605" b="0"/>
            <wp:docPr id="8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95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372" w:rsidRPr="00FD07A1">
        <w:rPr>
          <w:rFonts w:eastAsia="宋体" w:hint="eastAsia"/>
        </w:rPr>
        <w:t>）所从</w:t>
      </w:r>
      <w:proofErr w:type="gramStart"/>
      <w:r w:rsidR="005D1372" w:rsidRPr="00FD07A1">
        <w:rPr>
          <w:rFonts w:eastAsia="宋体" w:hint="eastAsia"/>
        </w:rPr>
        <w:t>攴</w:t>
      </w:r>
      <w:proofErr w:type="gramEnd"/>
      <w:r w:rsidR="005D1372" w:rsidRPr="00FD07A1">
        <w:rPr>
          <w:rFonts w:eastAsia="宋体" w:hint="eastAsia"/>
        </w:rPr>
        <w:t>相同。</w:t>
      </w:r>
      <w:r w:rsidR="005D1372" w:rsidRPr="00FD07A1">
        <w:rPr>
          <w:rFonts w:eastAsia="宋体" w:hint="eastAsia"/>
          <w:noProof/>
        </w:rPr>
        <w:drawing>
          <wp:inline distT="0" distB="0" distL="0" distR="0">
            <wp:extent cx="207692" cy="216000"/>
            <wp:effectExtent l="19050" t="0" r="1858" b="0"/>
            <wp:docPr id="8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2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372" w:rsidRPr="00FD07A1">
        <w:rPr>
          <w:rFonts w:eastAsia="宋体" w:hint="eastAsia"/>
        </w:rPr>
        <w:t>字战国竹简一般从</w:t>
      </w:r>
      <w:proofErr w:type="gramStart"/>
      <w:r w:rsidR="005D1372" w:rsidRPr="00FD07A1">
        <w:rPr>
          <w:rFonts w:eastAsia="宋体" w:hint="eastAsia"/>
        </w:rPr>
        <w:t>攴</w:t>
      </w:r>
      <w:proofErr w:type="gramEnd"/>
      <w:r w:rsidR="005D1372" w:rsidRPr="00FD07A1">
        <w:rPr>
          <w:rFonts w:eastAsia="宋体" w:hint="eastAsia"/>
        </w:rPr>
        <w:t>作，因此把</w:t>
      </w:r>
      <w:r w:rsidR="005D1372" w:rsidRPr="00FD07A1">
        <w:rPr>
          <w:rFonts w:eastAsia="宋体"/>
          <w:noProof/>
        </w:rPr>
        <w:drawing>
          <wp:inline distT="0" distB="0" distL="0" distR="0">
            <wp:extent cx="351429" cy="360000"/>
            <wp:effectExtent l="19050" t="0" r="0" b="0"/>
            <wp:docPr id="8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9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1372" w:rsidRPr="00FD07A1">
        <w:rPr>
          <w:rFonts w:eastAsia="宋体" w:hint="eastAsia"/>
        </w:rPr>
        <w:t>释为</w:t>
      </w:r>
      <w:r w:rsidR="00DC2260" w:rsidRPr="00FD07A1">
        <w:rPr>
          <w:rFonts w:eastAsia="宋体" w:hint="eastAsia"/>
          <w:noProof/>
        </w:rPr>
        <w:drawing>
          <wp:inline distT="0" distB="0" distL="0" distR="0">
            <wp:extent cx="207692" cy="216000"/>
            <wp:effectExtent l="19050" t="0" r="1858" b="0"/>
            <wp:docPr id="8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2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260" w:rsidRPr="00FD07A1">
        <w:rPr>
          <w:rFonts w:eastAsia="宋体" w:hint="eastAsia"/>
        </w:rPr>
        <w:t>从字形看是有依据的。从文例看释为</w:t>
      </w:r>
      <w:r w:rsidR="00DC2260" w:rsidRPr="00FD07A1">
        <w:rPr>
          <w:rFonts w:eastAsia="宋体" w:hint="eastAsia"/>
          <w:noProof/>
        </w:rPr>
        <w:drawing>
          <wp:inline distT="0" distB="0" distL="0" distR="0">
            <wp:extent cx="207692" cy="216000"/>
            <wp:effectExtent l="19050" t="0" r="1858" b="0"/>
            <wp:docPr id="8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2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260" w:rsidRPr="00FD07A1">
        <w:rPr>
          <w:rFonts w:eastAsia="宋体" w:hint="eastAsia"/>
        </w:rPr>
        <w:t>读为也</w:t>
      </w:r>
      <w:proofErr w:type="gramStart"/>
      <w:r w:rsidR="00DC2260" w:rsidRPr="00FD07A1">
        <w:rPr>
          <w:rFonts w:eastAsia="宋体" w:hint="eastAsia"/>
        </w:rPr>
        <w:t>也</w:t>
      </w:r>
      <w:proofErr w:type="gramEnd"/>
      <w:r w:rsidR="00DC2260" w:rsidRPr="00FD07A1">
        <w:rPr>
          <w:rFonts w:eastAsia="宋体" w:hint="eastAsia"/>
        </w:rPr>
        <w:t>很合适。</w:t>
      </w:r>
    </w:p>
    <w:p w:rsidR="00DC2260" w:rsidRDefault="00FD07A1" w:rsidP="004B5017">
      <w:pPr>
        <w:spacing w:line="360" w:lineRule="auto"/>
        <w:ind w:firstLine="420"/>
        <w:rPr>
          <w:rFonts w:eastAsia="宋体"/>
        </w:rPr>
      </w:pPr>
      <w:r w:rsidRPr="00FD07A1">
        <w:rPr>
          <w:rFonts w:eastAsia="宋体"/>
          <w:noProof/>
        </w:rPr>
        <w:drawing>
          <wp:inline distT="0" distB="0" distL="0" distR="0">
            <wp:extent cx="351429" cy="360000"/>
            <wp:effectExtent l="19050" t="0" r="0" b="0"/>
            <wp:docPr id="10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9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 xml:space="preserve"> </w:t>
      </w:r>
      <w:r w:rsidR="00DC2260" w:rsidRPr="00FD07A1">
        <w:rPr>
          <w:rFonts w:eastAsia="宋体" w:hint="eastAsia"/>
        </w:rPr>
        <w:t>的右边颇类</w:t>
      </w:r>
      <w:r w:rsidR="00134D71">
        <w:rPr>
          <w:rFonts w:eastAsia="宋体" w:hint="eastAsia"/>
        </w:rPr>
        <w:t>“</w:t>
      </w:r>
      <w:r w:rsidR="006171C1" w:rsidRPr="00FD07A1">
        <w:rPr>
          <w:rFonts w:eastAsia="宋体" w:hint="eastAsia"/>
        </w:rPr>
        <w:t>印</w:t>
      </w:r>
      <w:r w:rsidR="00134D71">
        <w:rPr>
          <w:rFonts w:eastAsia="宋体" w:hint="eastAsia"/>
        </w:rPr>
        <w:t>”</w:t>
      </w:r>
      <w:r w:rsidR="00DC2260" w:rsidRPr="00FD07A1">
        <w:rPr>
          <w:rFonts w:eastAsia="宋体" w:hint="eastAsia"/>
        </w:rPr>
        <w:t>，</w:t>
      </w:r>
      <w:r w:rsidR="00C128F7" w:rsidRPr="00FD07A1">
        <w:rPr>
          <w:rFonts w:eastAsia="宋体" w:hint="eastAsia"/>
        </w:rPr>
        <w:t>本辑《子产》简</w:t>
      </w:r>
      <w:r w:rsidR="00C128F7" w:rsidRPr="00FD07A1">
        <w:rPr>
          <w:rFonts w:eastAsia="宋体" w:hint="eastAsia"/>
        </w:rPr>
        <w:t>15</w:t>
      </w:r>
      <w:r w:rsidR="00C128F7" w:rsidRPr="00FD07A1">
        <w:rPr>
          <w:rFonts w:eastAsia="宋体" w:hint="eastAsia"/>
        </w:rPr>
        <w:t>印作</w:t>
      </w:r>
      <w:r w:rsidR="00C128F7" w:rsidRPr="00FD07A1">
        <w:rPr>
          <w:rFonts w:eastAsia="宋体"/>
          <w:noProof/>
        </w:rPr>
        <w:drawing>
          <wp:inline distT="0" distB="0" distL="0" distR="0">
            <wp:extent cx="404000" cy="360000"/>
            <wp:effectExtent l="19050" t="0" r="0" b="0"/>
            <wp:docPr id="8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000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8F7" w:rsidRPr="00FD07A1">
        <w:rPr>
          <w:rFonts w:eastAsia="宋体" w:hint="eastAsia"/>
        </w:rPr>
        <w:t>，写法即与之相近。</w:t>
      </w:r>
      <w:r w:rsidR="00DC2260" w:rsidRPr="00FD07A1">
        <w:rPr>
          <w:rFonts w:eastAsia="宋体" w:hint="eastAsia"/>
        </w:rPr>
        <w:t>对</w:t>
      </w:r>
      <w:r w:rsidR="00DC2260" w:rsidRPr="00FD07A1">
        <w:rPr>
          <w:rFonts w:eastAsia="宋体" w:hint="eastAsia"/>
          <w:noProof/>
        </w:rPr>
        <w:drawing>
          <wp:inline distT="0" distB="0" distL="0" distR="0">
            <wp:extent cx="215446" cy="216000"/>
            <wp:effectExtent l="19050" t="0" r="0" b="0"/>
            <wp:docPr id="8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46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260" w:rsidRPr="00FD07A1">
        <w:rPr>
          <w:rFonts w:eastAsia="宋体" w:hint="eastAsia"/>
        </w:rPr>
        <w:t>字</w:t>
      </w:r>
      <w:r w:rsidR="00DC2260" w:rsidRPr="00FD07A1">
        <w:rPr>
          <w:rFonts w:eastAsia="宋体" w:hint="eastAsia"/>
        </w:rPr>
        <w:lastRenderedPageBreak/>
        <w:t>来讲，</w:t>
      </w:r>
      <w:r w:rsidR="00134D71">
        <w:rPr>
          <w:rFonts w:eastAsia="宋体" w:hint="eastAsia"/>
        </w:rPr>
        <w:t>“</w:t>
      </w:r>
      <w:r w:rsidR="00C128F7" w:rsidRPr="00FD07A1">
        <w:rPr>
          <w:rFonts w:eastAsia="宋体" w:hint="eastAsia"/>
        </w:rPr>
        <w:t>印</w:t>
      </w:r>
      <w:r w:rsidR="00134D71">
        <w:rPr>
          <w:rFonts w:eastAsia="宋体" w:hint="eastAsia"/>
        </w:rPr>
        <w:t>”</w:t>
      </w:r>
      <w:r w:rsidR="00C128F7" w:rsidRPr="00FD07A1">
        <w:rPr>
          <w:rFonts w:eastAsia="宋体" w:hint="eastAsia"/>
        </w:rPr>
        <w:t>客观上有表音的作用。印是抑的本字，</w:t>
      </w:r>
      <w:proofErr w:type="gramStart"/>
      <w:r w:rsidR="00C128F7" w:rsidRPr="00FD07A1">
        <w:rPr>
          <w:rFonts w:eastAsia="宋体" w:hint="eastAsia"/>
        </w:rPr>
        <w:t>属职部影母</w:t>
      </w:r>
      <w:proofErr w:type="gramEnd"/>
      <w:r w:rsidR="00C128F7" w:rsidRPr="00FD07A1">
        <w:rPr>
          <w:rFonts w:eastAsia="宋体" w:hint="eastAsia"/>
        </w:rPr>
        <w:t>字，</w:t>
      </w:r>
      <w:r w:rsidR="00C128F7" w:rsidRPr="00FD07A1">
        <w:rPr>
          <w:rFonts w:eastAsia="宋体" w:hint="eastAsia"/>
          <w:noProof/>
        </w:rPr>
        <w:drawing>
          <wp:inline distT="0" distB="0" distL="0" distR="0">
            <wp:extent cx="207692" cy="216000"/>
            <wp:effectExtent l="19050" t="0" r="1858" b="0"/>
            <wp:docPr id="9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2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128F7" w:rsidRPr="00FD07A1">
        <w:rPr>
          <w:rFonts w:eastAsia="宋体" w:hint="eastAsia"/>
        </w:rPr>
        <w:t>是</w:t>
      </w:r>
      <w:proofErr w:type="gramStart"/>
      <w:r w:rsidR="00C128F7" w:rsidRPr="00FD07A1">
        <w:rPr>
          <w:rFonts w:eastAsia="宋体" w:hint="eastAsia"/>
        </w:rPr>
        <w:t>支部影母字</w:t>
      </w:r>
      <w:proofErr w:type="gramEnd"/>
      <w:r w:rsidR="00C128F7" w:rsidRPr="00FD07A1">
        <w:rPr>
          <w:rFonts w:eastAsia="宋体" w:hint="eastAsia"/>
        </w:rPr>
        <w:t>，古音很近，可以通假。</w:t>
      </w:r>
      <w:proofErr w:type="gramStart"/>
      <w:r w:rsidR="00134D71">
        <w:rPr>
          <w:rFonts w:eastAsia="宋体" w:hint="eastAsia"/>
        </w:rPr>
        <w:t>上博简</w:t>
      </w:r>
      <w:r w:rsidR="00E36E8A" w:rsidRPr="00FD07A1">
        <w:rPr>
          <w:rFonts w:eastAsia="宋体" w:hint="eastAsia"/>
        </w:rPr>
        <w:t>《子羔》</w:t>
      </w:r>
      <w:proofErr w:type="gramEnd"/>
      <w:r w:rsidR="00E36E8A" w:rsidRPr="00FD07A1">
        <w:rPr>
          <w:rFonts w:eastAsia="宋体" w:hint="eastAsia"/>
        </w:rPr>
        <w:t>：“叁王者之作也，皆人子也，而其父贱而不足称也</w:t>
      </w:r>
      <w:proofErr w:type="gramStart"/>
      <w:r w:rsidR="00E36E8A" w:rsidRPr="00FD07A1">
        <w:rPr>
          <w:rFonts w:eastAsia="宋体" w:hint="eastAsia"/>
        </w:rPr>
        <w:t>欤</w:t>
      </w:r>
      <w:proofErr w:type="gramEnd"/>
      <w:r w:rsidR="00E36E8A" w:rsidRPr="00FD07A1">
        <w:rPr>
          <w:rFonts w:eastAsia="宋体" w:hint="eastAsia"/>
        </w:rPr>
        <w:t>？</w:t>
      </w:r>
      <w:r w:rsidR="00E36E8A" w:rsidRPr="00FD07A1">
        <w:rPr>
          <w:rFonts w:eastAsia="宋体" w:hint="eastAsia"/>
          <w:noProof/>
        </w:rPr>
        <w:drawing>
          <wp:inline distT="0" distB="0" distL="0" distR="0">
            <wp:extent cx="207692" cy="216000"/>
            <wp:effectExtent l="19050" t="0" r="1858" b="0"/>
            <wp:docPr id="9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2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1C2B" w:rsidRPr="00FD07A1">
        <w:rPr>
          <w:rFonts w:eastAsia="宋体" w:hint="eastAsia"/>
        </w:rPr>
        <w:t>亦成天子也</w:t>
      </w:r>
      <w:proofErr w:type="gramStart"/>
      <w:r w:rsidR="00F41C2B" w:rsidRPr="00FD07A1">
        <w:rPr>
          <w:rFonts w:eastAsia="宋体" w:hint="eastAsia"/>
        </w:rPr>
        <w:t>欤</w:t>
      </w:r>
      <w:proofErr w:type="gramEnd"/>
      <w:r w:rsidR="00F41C2B" w:rsidRPr="00FD07A1">
        <w:rPr>
          <w:rFonts w:eastAsia="宋体" w:hint="eastAsia"/>
        </w:rPr>
        <w:t>？”陈剑</w:t>
      </w:r>
      <w:r w:rsidR="00E36E8A" w:rsidRPr="00FD07A1">
        <w:rPr>
          <w:rFonts w:eastAsia="宋体" w:hint="eastAsia"/>
        </w:rPr>
        <w:t>读为抑，是很正确的。</w:t>
      </w:r>
      <w:r w:rsidR="00E36E8A" w:rsidRPr="00FD07A1">
        <w:rPr>
          <w:rStyle w:val="a5"/>
          <w:rFonts w:eastAsia="宋体"/>
        </w:rPr>
        <w:endnoteReference w:id="22"/>
      </w:r>
      <w:proofErr w:type="gramStart"/>
      <w:r w:rsidR="00244F7E" w:rsidRPr="00FD07A1">
        <w:rPr>
          <w:rFonts w:eastAsia="宋体" w:hint="eastAsia"/>
        </w:rPr>
        <w:t>类例尚多</w:t>
      </w:r>
      <w:proofErr w:type="gramEnd"/>
      <w:r w:rsidR="00244F7E" w:rsidRPr="00FD07A1">
        <w:rPr>
          <w:rFonts w:eastAsia="宋体" w:hint="eastAsia"/>
        </w:rPr>
        <w:t>，可参看白于蓝《战国秦汉简帛古书通假字汇纂》。</w:t>
      </w:r>
      <w:r w:rsidR="00244F7E" w:rsidRPr="00FD07A1">
        <w:rPr>
          <w:rStyle w:val="a5"/>
          <w:rFonts w:eastAsia="宋体"/>
        </w:rPr>
        <w:endnoteReference w:id="23"/>
      </w:r>
    </w:p>
    <w:p w:rsidR="00280966" w:rsidRPr="00280966" w:rsidRDefault="00280966" w:rsidP="00280966">
      <w:pPr>
        <w:spacing w:line="360" w:lineRule="auto"/>
        <w:rPr>
          <w:rFonts w:eastAsia="宋体"/>
        </w:rPr>
      </w:pPr>
      <w:r>
        <w:rPr>
          <w:rFonts w:eastAsia="宋体" w:hint="eastAsia"/>
        </w:rPr>
        <w:t xml:space="preserve">     </w:t>
      </w:r>
      <w:r w:rsidRPr="00FD07A1">
        <w:rPr>
          <w:rFonts w:eastAsia="宋体" w:hint="eastAsia"/>
        </w:rPr>
        <w:t>如是，</w:t>
      </w:r>
      <w:r w:rsidRPr="00FD07A1">
        <w:rPr>
          <w:rFonts w:eastAsia="宋体"/>
          <w:noProof/>
        </w:rPr>
        <w:drawing>
          <wp:inline distT="0" distB="0" distL="0" distR="0">
            <wp:extent cx="351429" cy="360000"/>
            <wp:effectExtent l="19050" t="0" r="0" b="0"/>
            <wp:docPr id="102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29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</w:rPr>
        <w:t>字为“变形音化”又增加了一个生动的事例。</w:t>
      </w:r>
    </w:p>
    <w:p w:rsidR="004B5017" w:rsidRPr="00A35D26" w:rsidRDefault="004B5017" w:rsidP="004B5017">
      <w:pPr>
        <w:spacing w:line="360" w:lineRule="auto"/>
        <w:ind w:firstLine="420"/>
        <w:rPr>
          <w:rFonts w:eastAsia="宋体"/>
        </w:rPr>
      </w:pPr>
      <w:r>
        <w:rPr>
          <w:rFonts w:eastAsia="宋体" w:hint="eastAsia"/>
        </w:rPr>
        <w:t>战国时期的</w:t>
      </w:r>
      <w:r w:rsidRPr="004B5017">
        <w:rPr>
          <w:rFonts w:eastAsia="宋体" w:hint="eastAsia"/>
          <w:noProof/>
        </w:rPr>
        <w:drawing>
          <wp:inline distT="0" distB="0" distL="0" distR="0">
            <wp:extent cx="207692" cy="216000"/>
            <wp:effectExtent l="19050" t="0" r="1858" b="0"/>
            <wp:docPr id="5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2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宋体" w:hint="eastAsia"/>
        </w:rPr>
        <w:t>和</w:t>
      </w:r>
      <w:proofErr w:type="gramStart"/>
      <w:r>
        <w:rPr>
          <w:rFonts w:eastAsia="宋体" w:hint="eastAsia"/>
        </w:rPr>
        <w:t>抑关系</w:t>
      </w:r>
      <w:proofErr w:type="gramEnd"/>
      <w:r>
        <w:rPr>
          <w:rFonts w:eastAsia="宋体" w:hint="eastAsia"/>
        </w:rPr>
        <w:t>非常密切。</w:t>
      </w:r>
      <w:r w:rsidR="00A35D26">
        <w:rPr>
          <w:rFonts w:eastAsia="宋体" w:hint="eastAsia"/>
        </w:rPr>
        <w:t>这不由得使我们联想到甲骨文中的语气词“抑”。甲骨文这个字自从李学勤先生指出</w:t>
      </w:r>
      <w:r w:rsidR="000854D1">
        <w:rPr>
          <w:rFonts w:eastAsia="宋体" w:hint="eastAsia"/>
        </w:rPr>
        <w:t>用为</w:t>
      </w:r>
      <w:r w:rsidR="00A35D26">
        <w:rPr>
          <w:rFonts w:eastAsia="宋体" w:hint="eastAsia"/>
        </w:rPr>
        <w:t>句末疑问语气词以来，</w:t>
      </w:r>
      <w:r w:rsidR="000854D1">
        <w:rPr>
          <w:rStyle w:val="a5"/>
          <w:rFonts w:eastAsia="宋体"/>
        </w:rPr>
        <w:endnoteReference w:id="24"/>
      </w:r>
      <w:r w:rsidR="00A35D26">
        <w:rPr>
          <w:rFonts w:eastAsia="宋体" w:hint="eastAsia"/>
        </w:rPr>
        <w:t>在学界已逐渐形成共识。但关于它的来龙去脉一直悬而未决。考虑到</w:t>
      </w:r>
      <w:proofErr w:type="gramStart"/>
      <w:r w:rsidR="00A35D26">
        <w:rPr>
          <w:rFonts w:eastAsia="宋体" w:hint="eastAsia"/>
        </w:rPr>
        <w:t>秦文字</w:t>
      </w:r>
      <w:proofErr w:type="gramEnd"/>
      <w:r w:rsidR="00A35D26">
        <w:rPr>
          <w:rFonts w:eastAsia="宋体" w:hint="eastAsia"/>
        </w:rPr>
        <w:t>的语气词</w:t>
      </w:r>
      <w:r w:rsidR="00A35D26" w:rsidRPr="00A35D26">
        <w:rPr>
          <w:rFonts w:eastAsia="宋体" w:hint="eastAsia"/>
          <w:noProof/>
        </w:rPr>
        <w:drawing>
          <wp:inline distT="0" distB="0" distL="0" distR="0">
            <wp:extent cx="207692" cy="216000"/>
            <wp:effectExtent l="19050" t="0" r="1858" b="0"/>
            <wp:docPr id="8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2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5D26">
        <w:rPr>
          <w:rFonts w:eastAsia="宋体" w:hint="eastAsia"/>
        </w:rPr>
        <w:t>后来都转写为也，也许甲骨文中“抑”并不像人们想象的</w:t>
      </w:r>
      <w:r w:rsidR="000854D1">
        <w:rPr>
          <w:rFonts w:eastAsia="宋体" w:hint="eastAsia"/>
        </w:rPr>
        <w:t>那么</w:t>
      </w:r>
      <w:r w:rsidR="00A35D26">
        <w:rPr>
          <w:rFonts w:eastAsia="宋体" w:hint="eastAsia"/>
        </w:rPr>
        <w:t>神秘，它</w:t>
      </w:r>
      <w:r w:rsidR="00280966">
        <w:rPr>
          <w:rFonts w:eastAsia="宋体" w:hint="eastAsia"/>
        </w:rPr>
        <w:t>可能</w:t>
      </w:r>
      <w:r w:rsidR="00A35D26">
        <w:rPr>
          <w:rFonts w:eastAsia="宋体" w:hint="eastAsia"/>
        </w:rPr>
        <w:t>就相当于后世的</w:t>
      </w:r>
      <w:r w:rsidR="00280966">
        <w:rPr>
          <w:rFonts w:eastAsia="宋体" w:hint="eastAsia"/>
        </w:rPr>
        <w:t>“</w:t>
      </w:r>
      <w:r w:rsidR="00A35D26">
        <w:rPr>
          <w:rFonts w:eastAsia="宋体" w:hint="eastAsia"/>
        </w:rPr>
        <w:t>也</w:t>
      </w:r>
      <w:r w:rsidR="00280966">
        <w:rPr>
          <w:rFonts w:eastAsia="宋体" w:hint="eastAsia"/>
        </w:rPr>
        <w:t>”</w:t>
      </w:r>
      <w:r w:rsidR="00A35D26">
        <w:rPr>
          <w:rFonts w:eastAsia="宋体" w:hint="eastAsia"/>
        </w:rPr>
        <w:t>。</w:t>
      </w:r>
    </w:p>
    <w:p w:rsidR="00AE33CB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</w:t>
      </w:r>
    </w:p>
    <w:p w:rsidR="00AE33CB" w:rsidRPr="00FD07A1" w:rsidRDefault="00AE33CB" w:rsidP="00FD07A1">
      <w:pPr>
        <w:spacing w:line="360" w:lineRule="auto"/>
        <w:rPr>
          <w:rFonts w:eastAsia="宋体"/>
        </w:rPr>
      </w:pPr>
    </w:p>
    <w:p w:rsidR="00AE33CB" w:rsidRPr="00FD07A1" w:rsidRDefault="00AE33CB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                                    </w:t>
      </w:r>
      <w:r w:rsidRPr="00FD07A1">
        <w:rPr>
          <w:rFonts w:eastAsia="宋体" w:hint="eastAsia"/>
        </w:rPr>
        <w:t>六</w:t>
      </w:r>
    </w:p>
    <w:p w:rsidR="00AE33CB" w:rsidRPr="00FD07A1" w:rsidRDefault="00FD07A1" w:rsidP="00FD07A1">
      <w:pPr>
        <w:spacing w:line="360" w:lineRule="auto"/>
        <w:rPr>
          <w:rFonts w:eastAsia="宋体"/>
        </w:rPr>
      </w:pPr>
      <w:r w:rsidRPr="00FD07A1">
        <w:rPr>
          <w:rFonts w:eastAsia="宋体" w:hint="eastAsia"/>
        </w:rPr>
        <w:t xml:space="preserve">     </w:t>
      </w:r>
      <w:r w:rsidR="00AE33CB" w:rsidRPr="00FD07A1">
        <w:rPr>
          <w:rFonts w:eastAsia="宋体" w:hint="eastAsia"/>
        </w:rPr>
        <w:t>《太伯》篇有字作</w:t>
      </w:r>
    </w:p>
    <w:p w:rsidR="00F61FF2" w:rsidRPr="00FD07A1" w:rsidRDefault="00F61FF2" w:rsidP="00FD07A1">
      <w:pPr>
        <w:spacing w:line="360" w:lineRule="auto"/>
        <w:rPr>
          <w:rFonts w:eastAsia="宋体"/>
          <w:szCs w:val="44"/>
        </w:rPr>
      </w:pPr>
      <w:r w:rsidRPr="00FD07A1">
        <w:rPr>
          <w:rFonts w:eastAsia="宋体"/>
          <w:noProof/>
          <w:szCs w:val="44"/>
        </w:rPr>
        <w:drawing>
          <wp:inline distT="0" distB="0" distL="0" distR="0">
            <wp:extent cx="317143" cy="360000"/>
            <wp:effectExtent l="19050" t="0" r="6707" b="0"/>
            <wp:docPr id="3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4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  <w:szCs w:val="44"/>
        </w:rPr>
        <w:t>（</w:t>
      </w:r>
      <w:proofErr w:type="gramStart"/>
      <w:r w:rsidRPr="00FD07A1">
        <w:rPr>
          <w:rFonts w:eastAsia="宋体" w:hint="eastAsia"/>
          <w:szCs w:val="44"/>
        </w:rPr>
        <w:t>太伯甲</w:t>
      </w:r>
      <w:proofErr w:type="gramEnd"/>
      <w:r w:rsidRPr="00FD07A1">
        <w:rPr>
          <w:rFonts w:eastAsia="宋体" w:hint="eastAsia"/>
          <w:szCs w:val="44"/>
        </w:rPr>
        <w:t>05</w:t>
      </w:r>
      <w:r w:rsidRPr="00FD07A1">
        <w:rPr>
          <w:rFonts w:eastAsia="宋体" w:hint="eastAsia"/>
          <w:szCs w:val="44"/>
        </w:rPr>
        <w:t>）</w:t>
      </w:r>
    </w:p>
    <w:p w:rsidR="00F61FF2" w:rsidRPr="00FD07A1" w:rsidRDefault="00F61FF2" w:rsidP="00FD07A1">
      <w:pPr>
        <w:spacing w:line="360" w:lineRule="auto"/>
        <w:rPr>
          <w:rFonts w:eastAsia="宋体"/>
          <w:szCs w:val="44"/>
        </w:rPr>
      </w:pPr>
      <w:r w:rsidRPr="00FD07A1">
        <w:rPr>
          <w:rFonts w:eastAsia="宋体"/>
          <w:noProof/>
          <w:szCs w:val="44"/>
        </w:rPr>
        <w:drawing>
          <wp:inline distT="0" distB="0" distL="0" distR="0">
            <wp:extent cx="315474" cy="324000"/>
            <wp:effectExtent l="19050" t="0" r="8376" b="0"/>
            <wp:docPr id="40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74" cy="3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07A1">
        <w:rPr>
          <w:rFonts w:eastAsia="宋体" w:hint="eastAsia"/>
          <w:szCs w:val="44"/>
        </w:rPr>
        <w:t>（</w:t>
      </w:r>
      <w:proofErr w:type="gramStart"/>
      <w:r w:rsidRPr="00FD07A1">
        <w:rPr>
          <w:rFonts w:eastAsia="宋体" w:hint="eastAsia"/>
          <w:szCs w:val="44"/>
        </w:rPr>
        <w:t>太伯乙</w:t>
      </w:r>
      <w:proofErr w:type="gramEnd"/>
      <w:r w:rsidRPr="00FD07A1">
        <w:rPr>
          <w:rFonts w:eastAsia="宋体" w:hint="eastAsia"/>
          <w:szCs w:val="44"/>
        </w:rPr>
        <w:t>05</w:t>
      </w:r>
      <w:r w:rsidRPr="00FD07A1">
        <w:rPr>
          <w:rFonts w:eastAsia="宋体" w:hint="eastAsia"/>
          <w:szCs w:val="44"/>
        </w:rPr>
        <w:t>）</w:t>
      </w:r>
    </w:p>
    <w:p w:rsidR="00AE33CB" w:rsidRPr="00FD07A1" w:rsidRDefault="00AE33CB" w:rsidP="00FD07A1">
      <w:pPr>
        <w:spacing w:line="360" w:lineRule="auto"/>
        <w:rPr>
          <w:rFonts w:eastAsia="宋体"/>
          <w:szCs w:val="44"/>
        </w:rPr>
      </w:pPr>
      <w:r w:rsidRPr="00FD07A1">
        <w:rPr>
          <w:rFonts w:eastAsia="宋体" w:hint="eastAsia"/>
          <w:szCs w:val="44"/>
        </w:rPr>
        <w:t>之形，整理报告</w:t>
      </w:r>
      <w:proofErr w:type="gramStart"/>
      <w:r w:rsidRPr="00FD07A1">
        <w:rPr>
          <w:rFonts w:eastAsia="宋体" w:hint="eastAsia"/>
          <w:szCs w:val="44"/>
        </w:rPr>
        <w:t>直接隶作盾</w:t>
      </w:r>
      <w:proofErr w:type="gramEnd"/>
      <w:r w:rsidRPr="00FD07A1">
        <w:rPr>
          <w:rFonts w:eastAsia="宋体" w:hint="eastAsia"/>
          <w:szCs w:val="44"/>
        </w:rPr>
        <w:t>。</w:t>
      </w:r>
      <w:r w:rsidR="00A5572C" w:rsidRPr="00FD07A1">
        <w:rPr>
          <w:rStyle w:val="a5"/>
          <w:rFonts w:eastAsia="宋体"/>
          <w:szCs w:val="44"/>
        </w:rPr>
        <w:endnoteReference w:id="25"/>
      </w:r>
      <w:r w:rsidRPr="00FD07A1">
        <w:rPr>
          <w:rFonts w:eastAsia="宋体" w:hint="eastAsia"/>
          <w:szCs w:val="44"/>
        </w:rPr>
        <w:t>十分正确。</w:t>
      </w:r>
    </w:p>
    <w:p w:rsidR="00E45AD3" w:rsidRPr="00FD07A1" w:rsidRDefault="00FD07A1" w:rsidP="00FD07A1">
      <w:pPr>
        <w:spacing w:line="360" w:lineRule="auto"/>
        <w:rPr>
          <w:rFonts w:eastAsia="宋体"/>
          <w:szCs w:val="44"/>
        </w:rPr>
      </w:pPr>
      <w:r w:rsidRPr="00FD07A1">
        <w:rPr>
          <w:rFonts w:eastAsia="宋体" w:hint="eastAsia"/>
          <w:szCs w:val="44"/>
        </w:rPr>
        <w:t xml:space="preserve">     </w:t>
      </w:r>
      <w:r w:rsidR="00E45AD3" w:rsidRPr="00FD07A1">
        <w:rPr>
          <w:rFonts w:eastAsia="宋体" w:hint="eastAsia"/>
          <w:szCs w:val="44"/>
        </w:rPr>
        <w:t>此字</w:t>
      </w:r>
      <w:proofErr w:type="gramStart"/>
      <w:r w:rsidR="00E45AD3" w:rsidRPr="00FD07A1">
        <w:rPr>
          <w:rFonts w:eastAsia="宋体" w:hint="eastAsia"/>
          <w:szCs w:val="44"/>
        </w:rPr>
        <w:t>当分析</w:t>
      </w:r>
      <w:proofErr w:type="gramEnd"/>
      <w:r w:rsidR="00E45AD3" w:rsidRPr="00FD07A1">
        <w:rPr>
          <w:rFonts w:eastAsia="宋体" w:hint="eastAsia"/>
          <w:szCs w:val="44"/>
        </w:rPr>
        <w:t>为</w:t>
      </w:r>
      <w:r w:rsidR="00E45AD3" w:rsidRPr="00FD07A1">
        <w:rPr>
          <w:rFonts w:eastAsia="宋体" w:hint="eastAsia"/>
          <w:noProof/>
          <w:szCs w:val="44"/>
        </w:rPr>
        <w:drawing>
          <wp:inline distT="0" distB="0" distL="0" distR="0">
            <wp:extent cx="377143" cy="360000"/>
            <wp:effectExtent l="19050" t="0" r="3857" b="0"/>
            <wp:docPr id="10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AD3" w:rsidRPr="00FD07A1">
        <w:rPr>
          <w:rFonts w:eastAsia="宋体" w:hint="eastAsia"/>
          <w:szCs w:val="44"/>
        </w:rPr>
        <w:t>和</w:t>
      </w:r>
      <w:r w:rsidR="00E45AD3" w:rsidRPr="00FD07A1">
        <w:rPr>
          <w:rFonts w:eastAsia="宋体"/>
          <w:noProof/>
          <w:szCs w:val="44"/>
        </w:rPr>
        <w:drawing>
          <wp:inline distT="0" distB="0" distL="0" distR="0">
            <wp:extent cx="238125" cy="247650"/>
            <wp:effectExtent l="19050" t="0" r="9525" b="0"/>
            <wp:docPr id="98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5AD3" w:rsidRPr="00FD07A1">
        <w:rPr>
          <w:rFonts w:eastAsia="宋体" w:hint="eastAsia"/>
          <w:szCs w:val="44"/>
        </w:rPr>
        <w:t>两个部分。</w:t>
      </w:r>
      <w:r w:rsidR="00E45AD3" w:rsidRPr="00FD07A1">
        <w:rPr>
          <w:rFonts w:eastAsia="宋体"/>
          <w:noProof/>
          <w:szCs w:val="44"/>
        </w:rPr>
        <w:drawing>
          <wp:inline distT="0" distB="0" distL="0" distR="0">
            <wp:extent cx="238125" cy="247650"/>
            <wp:effectExtent l="19050" t="0" r="9525" b="0"/>
            <wp:docPr id="10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25B" w:rsidRPr="00FD07A1">
        <w:rPr>
          <w:rFonts w:eastAsia="宋体" w:hint="eastAsia"/>
          <w:szCs w:val="44"/>
        </w:rPr>
        <w:t>是盾的象形字。其写法和</w:t>
      </w:r>
      <w:r w:rsidR="00CE625B" w:rsidRPr="00FD07A1">
        <w:rPr>
          <w:rFonts w:eastAsia="宋体" w:hint="eastAsia"/>
        </w:rPr>
        <w:t>西周</w:t>
      </w:r>
      <w:proofErr w:type="gramStart"/>
      <w:r w:rsidR="00CE625B" w:rsidRPr="00FD07A1">
        <w:rPr>
          <w:rFonts w:eastAsia="宋体" w:hint="eastAsia"/>
        </w:rPr>
        <w:t>中期师</w:t>
      </w:r>
      <w:r w:rsidR="00CE625B" w:rsidRPr="00FD07A1">
        <w:rPr>
          <w:rFonts w:eastAsia="宋体" w:hint="eastAsia"/>
          <w:noProof/>
        </w:rPr>
        <w:drawing>
          <wp:inline distT="0" distB="0" distL="0" distR="0">
            <wp:extent cx="180975" cy="180975"/>
            <wp:effectExtent l="19050" t="0" r="9525" b="0"/>
            <wp:docPr id="4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25B" w:rsidRPr="00FD07A1">
        <w:rPr>
          <w:rFonts w:eastAsia="宋体" w:hint="eastAsia"/>
        </w:rPr>
        <w:t>簋</w:t>
      </w:r>
      <w:proofErr w:type="gramEnd"/>
      <w:r w:rsidR="00CE625B" w:rsidRPr="00FD07A1">
        <w:rPr>
          <w:rFonts w:eastAsia="宋体" w:hint="eastAsia"/>
          <w:noProof/>
        </w:rPr>
        <w:drawing>
          <wp:inline distT="0" distB="0" distL="0" distR="0">
            <wp:extent cx="136421" cy="216000"/>
            <wp:effectExtent l="19050" t="0" r="0" b="0"/>
            <wp:docPr id="47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21" cy="2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25B" w:rsidRPr="00FD07A1">
        <w:rPr>
          <w:rFonts w:eastAsia="宋体" w:hint="eastAsia"/>
        </w:rPr>
        <w:t>所从</w:t>
      </w:r>
      <w:r w:rsidR="00CE625B" w:rsidRPr="00FD07A1">
        <w:rPr>
          <w:rFonts w:eastAsia="宋体" w:hint="eastAsia"/>
          <w:noProof/>
        </w:rPr>
        <w:drawing>
          <wp:inline distT="0" distB="0" distL="0" distR="0">
            <wp:extent cx="118435" cy="180000"/>
            <wp:effectExtent l="19050" t="0" r="0" b="0"/>
            <wp:docPr id="9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5" cy="1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25B" w:rsidRPr="00FD07A1">
        <w:rPr>
          <w:rFonts w:eastAsia="宋体" w:hint="eastAsia"/>
        </w:rPr>
        <w:t>相近，只是在竖笔上加一横而已，符合古文字演变的通例。</w:t>
      </w:r>
      <w:r w:rsidR="00CE625B" w:rsidRPr="00FD07A1">
        <w:rPr>
          <w:rFonts w:eastAsia="宋体" w:hint="eastAsia"/>
          <w:noProof/>
          <w:szCs w:val="44"/>
        </w:rPr>
        <w:drawing>
          <wp:inline distT="0" distB="0" distL="0" distR="0">
            <wp:extent cx="377143" cy="360000"/>
            <wp:effectExtent l="19050" t="0" r="3857" b="0"/>
            <wp:docPr id="4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43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E625B" w:rsidRPr="00FD07A1">
        <w:rPr>
          <w:rFonts w:eastAsia="宋体" w:hint="eastAsia"/>
        </w:rPr>
        <w:t>即户字，</w:t>
      </w:r>
      <w:r w:rsidR="00E45AD3" w:rsidRPr="00FD07A1">
        <w:rPr>
          <w:rFonts w:eastAsia="宋体" w:hint="eastAsia"/>
          <w:szCs w:val="44"/>
        </w:rPr>
        <w:t>是在象形</w:t>
      </w:r>
      <w:proofErr w:type="gramStart"/>
      <w:r w:rsidR="00CE625B" w:rsidRPr="00FD07A1">
        <w:rPr>
          <w:rFonts w:eastAsia="宋体" w:hint="eastAsia"/>
          <w:szCs w:val="44"/>
        </w:rPr>
        <w:t>盾</w:t>
      </w:r>
      <w:r w:rsidR="00E45AD3" w:rsidRPr="00FD07A1">
        <w:rPr>
          <w:rFonts w:eastAsia="宋体" w:hint="eastAsia"/>
          <w:szCs w:val="44"/>
        </w:rPr>
        <w:t>字基础</w:t>
      </w:r>
      <w:proofErr w:type="gramEnd"/>
      <w:r w:rsidR="00E45AD3" w:rsidRPr="00FD07A1">
        <w:rPr>
          <w:rFonts w:eastAsia="宋体" w:hint="eastAsia"/>
          <w:szCs w:val="44"/>
        </w:rPr>
        <w:t>上缀加的形旁。</w:t>
      </w:r>
      <w:r w:rsidR="005F7B36" w:rsidRPr="00FD07A1">
        <w:rPr>
          <w:rFonts w:eastAsia="宋体" w:hint="eastAsia"/>
          <w:szCs w:val="44"/>
        </w:rPr>
        <w:t>户和盾形、义俱近。比如甲骨文</w:t>
      </w:r>
      <w:proofErr w:type="gramStart"/>
      <w:r w:rsidR="005F7B36" w:rsidRPr="00FD07A1">
        <w:rPr>
          <w:rFonts w:eastAsia="宋体" w:hint="eastAsia"/>
          <w:szCs w:val="44"/>
        </w:rPr>
        <w:t>的肇字</w:t>
      </w:r>
      <w:proofErr w:type="gramEnd"/>
      <w:r w:rsidR="005F7B36" w:rsidRPr="00FD07A1">
        <w:rPr>
          <w:rFonts w:eastAsia="宋体" w:hint="eastAsia"/>
          <w:szCs w:val="44"/>
        </w:rPr>
        <w:t>，由戈和盾构成，表示“攻击”、“打击”一类的意思。到了金文，盾形基本上都变成了户形。</w:t>
      </w:r>
      <w:r w:rsidR="005F7B36" w:rsidRPr="00FD07A1">
        <w:rPr>
          <w:rStyle w:val="a5"/>
          <w:rFonts w:eastAsia="宋体"/>
          <w:szCs w:val="44"/>
        </w:rPr>
        <w:endnoteReference w:id="26"/>
      </w:r>
      <w:r w:rsidR="00160994" w:rsidRPr="00FD07A1">
        <w:rPr>
          <w:rFonts w:eastAsia="宋体" w:hint="eastAsia"/>
          <w:szCs w:val="44"/>
        </w:rPr>
        <w:t>这是形</w:t>
      </w:r>
      <w:proofErr w:type="gramStart"/>
      <w:r w:rsidR="00160994" w:rsidRPr="00FD07A1">
        <w:rPr>
          <w:rFonts w:eastAsia="宋体" w:hint="eastAsia"/>
          <w:szCs w:val="44"/>
        </w:rPr>
        <w:t>近变化</w:t>
      </w:r>
      <w:proofErr w:type="gramEnd"/>
      <w:r w:rsidR="00160994" w:rsidRPr="00FD07A1">
        <w:rPr>
          <w:rFonts w:eastAsia="宋体" w:hint="eastAsia"/>
          <w:szCs w:val="44"/>
        </w:rPr>
        <w:t>的结果。</w:t>
      </w:r>
      <w:r w:rsidR="00C22D1E" w:rsidRPr="00FD07A1">
        <w:rPr>
          <w:rFonts w:eastAsia="宋体" w:hint="eastAsia"/>
          <w:szCs w:val="44"/>
        </w:rPr>
        <w:t>刘熙《释名·释宫室》：“户，护也。所以谨护闭塞也。”《说文解字》户部：“户，护也</w:t>
      </w:r>
      <w:r w:rsidR="00B86948" w:rsidRPr="00FD07A1">
        <w:rPr>
          <w:rFonts w:eastAsia="宋体" w:hint="eastAsia"/>
          <w:szCs w:val="44"/>
        </w:rPr>
        <w:t>。半门曰户。”</w:t>
      </w:r>
      <w:r w:rsidR="00160994" w:rsidRPr="00FD07A1">
        <w:rPr>
          <w:rFonts w:eastAsia="宋体" w:hint="eastAsia"/>
          <w:szCs w:val="44"/>
        </w:rPr>
        <w:t>用</w:t>
      </w:r>
      <w:proofErr w:type="gramStart"/>
      <w:r w:rsidR="00160994" w:rsidRPr="00FD07A1">
        <w:rPr>
          <w:rFonts w:eastAsia="宋体" w:hint="eastAsia"/>
          <w:szCs w:val="44"/>
        </w:rPr>
        <w:t>护训户</w:t>
      </w:r>
      <w:proofErr w:type="gramEnd"/>
      <w:r w:rsidR="00160994" w:rsidRPr="00FD07A1">
        <w:rPr>
          <w:rFonts w:eastAsia="宋体" w:hint="eastAsia"/>
          <w:szCs w:val="44"/>
        </w:rPr>
        <w:t>，是</w:t>
      </w:r>
      <w:proofErr w:type="gramStart"/>
      <w:r w:rsidR="00160994" w:rsidRPr="00FD07A1">
        <w:rPr>
          <w:rFonts w:eastAsia="宋体" w:hint="eastAsia"/>
          <w:szCs w:val="44"/>
        </w:rPr>
        <w:t>揭示户</w:t>
      </w:r>
      <w:proofErr w:type="gramEnd"/>
      <w:r w:rsidR="00160994" w:rsidRPr="00FD07A1">
        <w:rPr>
          <w:rFonts w:eastAsia="宋体" w:hint="eastAsia"/>
          <w:szCs w:val="44"/>
        </w:rPr>
        <w:t>的语源的声训。</w:t>
      </w:r>
      <w:r w:rsidR="00C22D1E" w:rsidRPr="00FD07A1">
        <w:rPr>
          <w:rFonts w:eastAsia="宋体" w:hint="eastAsia"/>
          <w:szCs w:val="44"/>
        </w:rPr>
        <w:t>户的</w:t>
      </w:r>
      <w:r w:rsidR="00160994" w:rsidRPr="00FD07A1">
        <w:rPr>
          <w:rFonts w:eastAsia="宋体" w:hint="eastAsia"/>
          <w:szCs w:val="44"/>
        </w:rPr>
        <w:t>形状和</w:t>
      </w:r>
      <w:r w:rsidR="00C22D1E" w:rsidRPr="00FD07A1">
        <w:rPr>
          <w:rFonts w:eastAsia="宋体" w:hint="eastAsia"/>
          <w:szCs w:val="44"/>
        </w:rPr>
        <w:t>功能和</w:t>
      </w:r>
      <w:proofErr w:type="gramStart"/>
      <w:r w:rsidR="00C22D1E" w:rsidRPr="00FD07A1">
        <w:rPr>
          <w:rFonts w:eastAsia="宋体" w:hint="eastAsia"/>
          <w:szCs w:val="44"/>
        </w:rPr>
        <w:t>盾有</w:t>
      </w:r>
      <w:proofErr w:type="gramEnd"/>
      <w:r w:rsidR="00C22D1E" w:rsidRPr="00FD07A1">
        <w:rPr>
          <w:rFonts w:eastAsia="宋体" w:hint="eastAsia"/>
          <w:szCs w:val="44"/>
        </w:rPr>
        <w:t>相似性，所以</w:t>
      </w:r>
      <w:r w:rsidR="00160994" w:rsidRPr="00FD07A1">
        <w:rPr>
          <w:rFonts w:eastAsia="宋体" w:hint="eastAsia"/>
          <w:szCs w:val="44"/>
        </w:rPr>
        <w:t>可以</w:t>
      </w:r>
      <w:r w:rsidR="00C22D1E" w:rsidRPr="00FD07A1">
        <w:rPr>
          <w:rFonts w:eastAsia="宋体" w:hint="eastAsia"/>
          <w:szCs w:val="44"/>
        </w:rPr>
        <w:t>用户作盾的形符。</w:t>
      </w:r>
      <w:r w:rsidR="00160994" w:rsidRPr="00FD07A1">
        <w:rPr>
          <w:rFonts w:eastAsia="宋体" w:hint="eastAsia"/>
          <w:szCs w:val="44"/>
        </w:rPr>
        <w:t>过去见到的</w:t>
      </w:r>
      <w:r w:rsidR="00573A8B" w:rsidRPr="00FD07A1">
        <w:rPr>
          <w:rFonts w:eastAsia="宋体" w:hint="eastAsia"/>
          <w:szCs w:val="44"/>
        </w:rPr>
        <w:t>古文字盾字，在象形盾的基础上加声符允、</w:t>
      </w:r>
      <w:proofErr w:type="gramStart"/>
      <w:r w:rsidR="00573A8B" w:rsidRPr="00FD07A1">
        <w:rPr>
          <w:rFonts w:eastAsia="宋体" w:hint="eastAsia"/>
          <w:szCs w:val="44"/>
        </w:rPr>
        <w:t>豚</w:t>
      </w:r>
      <w:proofErr w:type="gramEnd"/>
      <w:r w:rsidR="00573A8B" w:rsidRPr="00FD07A1">
        <w:rPr>
          <w:rFonts w:eastAsia="宋体" w:hint="eastAsia"/>
          <w:szCs w:val="44"/>
        </w:rPr>
        <w:t>的比较多，</w:t>
      </w:r>
      <w:proofErr w:type="gramStart"/>
      <w:r w:rsidR="00573A8B" w:rsidRPr="00FD07A1">
        <w:rPr>
          <w:rFonts w:eastAsia="宋体" w:hint="eastAsia"/>
          <w:szCs w:val="44"/>
        </w:rPr>
        <w:t>加形符</w:t>
      </w:r>
      <w:proofErr w:type="gramEnd"/>
      <w:r w:rsidR="00573A8B" w:rsidRPr="00FD07A1">
        <w:rPr>
          <w:rFonts w:eastAsia="宋体" w:hint="eastAsia"/>
          <w:szCs w:val="44"/>
        </w:rPr>
        <w:t>的比较少，因此这种写法弥足珍贵。</w:t>
      </w:r>
    </w:p>
    <w:p w:rsidR="00573A8B" w:rsidRPr="00FD07A1" w:rsidRDefault="00FD07A1" w:rsidP="00FD07A1">
      <w:pPr>
        <w:spacing w:line="360" w:lineRule="auto"/>
        <w:rPr>
          <w:rFonts w:eastAsia="宋体"/>
          <w:szCs w:val="44"/>
        </w:rPr>
      </w:pPr>
      <w:r w:rsidRPr="00FD07A1">
        <w:rPr>
          <w:rFonts w:eastAsia="宋体" w:hint="eastAsia"/>
          <w:szCs w:val="44"/>
        </w:rPr>
        <w:lastRenderedPageBreak/>
        <w:t xml:space="preserve">    </w:t>
      </w:r>
      <w:r w:rsidR="00573A8B" w:rsidRPr="00FD07A1">
        <w:rPr>
          <w:rFonts w:eastAsia="宋体" w:hint="eastAsia"/>
          <w:szCs w:val="44"/>
        </w:rPr>
        <w:t>我们曾经指出，在象形盾的基础上</w:t>
      </w:r>
      <w:proofErr w:type="gramStart"/>
      <w:r w:rsidR="00573A8B" w:rsidRPr="00FD07A1">
        <w:rPr>
          <w:rFonts w:eastAsia="宋体" w:hint="eastAsia"/>
          <w:szCs w:val="44"/>
        </w:rPr>
        <w:t>加允声</w:t>
      </w:r>
      <w:proofErr w:type="gramEnd"/>
      <w:r w:rsidR="00573A8B" w:rsidRPr="00FD07A1">
        <w:rPr>
          <w:rFonts w:eastAsia="宋体" w:hint="eastAsia"/>
          <w:szCs w:val="44"/>
        </w:rPr>
        <w:t>的写法是《说文》小篆盾的前身。</w:t>
      </w:r>
      <w:r w:rsidR="00CE625B" w:rsidRPr="00FD07A1">
        <w:rPr>
          <w:rStyle w:val="a5"/>
          <w:rFonts w:eastAsia="宋体"/>
          <w:szCs w:val="44"/>
        </w:rPr>
        <w:endnoteReference w:id="27"/>
      </w:r>
      <w:r w:rsidR="00573A8B" w:rsidRPr="00FD07A1">
        <w:rPr>
          <w:rFonts w:eastAsia="宋体" w:hint="eastAsia"/>
          <w:szCs w:val="44"/>
        </w:rPr>
        <w:t>现在看来，</w:t>
      </w:r>
      <w:r w:rsidR="00637264" w:rsidRPr="00FD07A1">
        <w:rPr>
          <w:rFonts w:eastAsia="宋体" w:hint="eastAsia"/>
          <w:szCs w:val="44"/>
        </w:rPr>
        <w:t>这种可能性当然不能排除。不过从</w:t>
      </w:r>
      <w:r w:rsidR="00637264" w:rsidRPr="00FD07A1">
        <w:rPr>
          <w:rFonts w:eastAsia="宋体"/>
          <w:noProof/>
          <w:szCs w:val="44"/>
        </w:rPr>
        <w:drawing>
          <wp:inline distT="0" distB="0" distL="0" distR="0">
            <wp:extent cx="342900" cy="352425"/>
            <wp:effectExtent l="19050" t="0" r="0" b="0"/>
            <wp:docPr id="9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37264" w:rsidRPr="00FD07A1">
        <w:rPr>
          <w:rFonts w:eastAsia="宋体" w:hint="eastAsia"/>
          <w:szCs w:val="44"/>
        </w:rPr>
        <w:t>字的构形看，</w:t>
      </w:r>
      <w:r w:rsidR="00573A8B" w:rsidRPr="00FD07A1">
        <w:rPr>
          <w:rFonts w:eastAsia="宋体" w:hint="eastAsia"/>
          <w:szCs w:val="44"/>
        </w:rPr>
        <w:t>小篆盾的写法也</w:t>
      </w:r>
      <w:r w:rsidR="00637264" w:rsidRPr="00FD07A1">
        <w:rPr>
          <w:rFonts w:eastAsia="宋体" w:hint="eastAsia"/>
          <w:szCs w:val="44"/>
        </w:rPr>
        <w:t>很</w:t>
      </w:r>
      <w:r w:rsidR="00573A8B" w:rsidRPr="00FD07A1">
        <w:rPr>
          <w:rFonts w:eastAsia="宋体" w:hint="eastAsia"/>
          <w:szCs w:val="44"/>
        </w:rPr>
        <w:t>有可能是</w:t>
      </w:r>
      <w:r w:rsidR="00573A8B" w:rsidRPr="00FD07A1">
        <w:rPr>
          <w:rFonts w:eastAsia="宋体"/>
          <w:noProof/>
          <w:szCs w:val="44"/>
        </w:rPr>
        <w:drawing>
          <wp:inline distT="0" distB="0" distL="0" distR="0">
            <wp:extent cx="342900" cy="352425"/>
            <wp:effectExtent l="19050" t="0" r="0" b="0"/>
            <wp:docPr id="103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73A8B" w:rsidRPr="00FD07A1">
        <w:rPr>
          <w:rFonts w:eastAsia="宋体" w:hint="eastAsia"/>
          <w:szCs w:val="44"/>
        </w:rPr>
        <w:t>之类</w:t>
      </w:r>
      <w:proofErr w:type="gramStart"/>
      <w:r w:rsidR="00573A8B" w:rsidRPr="00FD07A1">
        <w:rPr>
          <w:rFonts w:eastAsia="宋体" w:hint="eastAsia"/>
          <w:szCs w:val="44"/>
        </w:rPr>
        <w:t>写法省变</w:t>
      </w:r>
      <w:proofErr w:type="gramEnd"/>
      <w:r w:rsidR="00573A8B" w:rsidRPr="00FD07A1">
        <w:rPr>
          <w:rFonts w:eastAsia="宋体" w:hint="eastAsia"/>
          <w:szCs w:val="44"/>
        </w:rPr>
        <w:t>的结果。</w:t>
      </w:r>
    </w:p>
    <w:p w:rsidR="00C80354" w:rsidRPr="00FD07A1" w:rsidRDefault="00C80354" w:rsidP="00FD07A1">
      <w:pPr>
        <w:spacing w:line="360" w:lineRule="auto"/>
        <w:rPr>
          <w:rFonts w:eastAsia="宋体"/>
          <w:szCs w:val="44"/>
        </w:rPr>
      </w:pPr>
    </w:p>
    <w:p w:rsidR="000C5F82" w:rsidRPr="00FD07A1" w:rsidRDefault="000C5F82" w:rsidP="00FD07A1">
      <w:pPr>
        <w:spacing w:line="360" w:lineRule="auto"/>
        <w:rPr>
          <w:rFonts w:eastAsia="宋体"/>
          <w:szCs w:val="44"/>
        </w:rPr>
      </w:pPr>
    </w:p>
    <w:sectPr w:rsidR="000C5F82" w:rsidRPr="00FD07A1" w:rsidSect="005A2FC4"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415" w:rsidRDefault="004B5415" w:rsidP="009F2D60">
      <w:r>
        <w:separator/>
      </w:r>
    </w:p>
  </w:endnote>
  <w:endnote w:type="continuationSeparator" w:id="0">
    <w:p w:rsidR="004B5415" w:rsidRDefault="004B5415" w:rsidP="009F2D60">
      <w:r>
        <w:continuationSeparator/>
      </w:r>
    </w:p>
  </w:endnote>
  <w:endnote w:id="1">
    <w:p w:rsidR="008F1A37" w:rsidRPr="008F1A37" w:rsidRDefault="008F1A37">
      <w:pPr>
        <w:pStyle w:val="a4"/>
      </w:pPr>
      <w:r>
        <w:rPr>
          <w:rStyle w:val="a5"/>
        </w:rPr>
        <w:endnoteRef/>
      </w:r>
      <w:r>
        <w:rPr>
          <w:rFonts w:hint="eastAsia"/>
        </w:rPr>
        <w:t>清华大学出土文献研究与保护中心编、李学勤主编：《清华大学藏战国竹简（陆）》，中西书局，</w:t>
      </w:r>
      <w:r>
        <w:rPr>
          <w:rFonts w:hint="eastAsia"/>
        </w:rPr>
        <w:t>2016</w:t>
      </w:r>
      <w:r>
        <w:rPr>
          <w:rFonts w:hint="eastAsia"/>
        </w:rPr>
        <w:t>年。</w:t>
      </w:r>
    </w:p>
  </w:endnote>
  <w:endnote w:id="2">
    <w:p w:rsidR="008F1A37" w:rsidRPr="00141048" w:rsidRDefault="008F1A37" w:rsidP="008F1A37">
      <w:pPr>
        <w:pStyle w:val="3"/>
        <w:rPr>
          <w:b w:val="0"/>
          <w:sz w:val="21"/>
        </w:rPr>
      </w:pPr>
      <w:r w:rsidRPr="00141048">
        <w:rPr>
          <w:rStyle w:val="a5"/>
          <w:b w:val="0"/>
          <w:sz w:val="21"/>
        </w:rPr>
        <w:endnoteRef/>
      </w:r>
      <w:r w:rsidR="00141048">
        <w:rPr>
          <w:rFonts w:hint="eastAsia"/>
          <w:b w:val="0"/>
          <w:sz w:val="21"/>
        </w:rPr>
        <w:t>李学勤：《</w:t>
      </w:r>
      <w:r w:rsidRPr="00141048">
        <w:rPr>
          <w:rFonts w:hint="eastAsia"/>
          <w:b w:val="0"/>
          <w:sz w:val="21"/>
        </w:rPr>
        <w:t>有关春秋史事的清华简五种综述</w:t>
      </w:r>
      <w:r w:rsidR="00141048">
        <w:rPr>
          <w:rFonts w:hint="eastAsia"/>
          <w:b w:val="0"/>
          <w:sz w:val="21"/>
        </w:rPr>
        <w:t>》，《文物》2016年3期。</w:t>
      </w:r>
    </w:p>
    <w:p w:rsidR="008F1A37" w:rsidRPr="008F1A37" w:rsidRDefault="008F1A37">
      <w:pPr>
        <w:pStyle w:val="a4"/>
      </w:pPr>
    </w:p>
  </w:endnote>
  <w:endnote w:id="3">
    <w:p w:rsidR="00925369" w:rsidRPr="00925369" w:rsidRDefault="00925369">
      <w:pPr>
        <w:pStyle w:val="a4"/>
      </w:pPr>
      <w:r>
        <w:rPr>
          <w:rStyle w:val="a5"/>
        </w:rPr>
        <w:endnoteRef/>
      </w:r>
      <w:r>
        <w:rPr>
          <w:rFonts w:hint="eastAsia"/>
        </w:rPr>
        <w:t>清华大学出土文献研究与保护中心编、李学勤主编：《清华大学藏战国竹简（陆）》，中西书局，</w:t>
      </w:r>
      <w:r>
        <w:rPr>
          <w:rFonts w:hint="eastAsia"/>
        </w:rPr>
        <w:t>2016</w:t>
      </w:r>
      <w:r>
        <w:rPr>
          <w:rFonts w:hint="eastAsia"/>
        </w:rPr>
        <w:t>年，第</w:t>
      </w:r>
      <w:r>
        <w:rPr>
          <w:rFonts w:hint="eastAsia"/>
        </w:rPr>
        <w:t>117</w:t>
      </w:r>
      <w:r>
        <w:rPr>
          <w:rFonts w:hint="eastAsia"/>
        </w:rPr>
        <w:t>页。</w:t>
      </w:r>
    </w:p>
  </w:endnote>
  <w:endnote w:id="4">
    <w:p w:rsidR="00B016DE" w:rsidRPr="00B016DE" w:rsidRDefault="00B016DE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徐在国：《上博楚简文字声系（一</w:t>
      </w:r>
      <w:r>
        <w:rPr>
          <w:rFonts w:hint="eastAsia"/>
        </w:rPr>
        <w:t>-</w:t>
      </w:r>
      <w:r>
        <w:rPr>
          <w:rFonts w:hint="eastAsia"/>
        </w:rPr>
        <w:t>八）》，第</w:t>
      </w:r>
      <w:r>
        <w:rPr>
          <w:rFonts w:hint="eastAsia"/>
        </w:rPr>
        <w:t>2815-2816</w:t>
      </w:r>
      <w:r>
        <w:rPr>
          <w:rFonts w:hint="eastAsia"/>
        </w:rPr>
        <w:t>页，安徽大学出版社，</w:t>
      </w:r>
      <w:r w:rsidR="00CB58CA">
        <w:rPr>
          <w:rFonts w:hint="eastAsia"/>
        </w:rPr>
        <w:t>2013</w:t>
      </w:r>
      <w:r w:rsidR="00CB58CA">
        <w:rPr>
          <w:rFonts w:hint="eastAsia"/>
        </w:rPr>
        <w:t>年。</w:t>
      </w:r>
    </w:p>
  </w:endnote>
  <w:endnote w:id="5">
    <w:p w:rsidR="002F3649" w:rsidRPr="002F3649" w:rsidRDefault="002F3649">
      <w:pPr>
        <w:pStyle w:val="a4"/>
      </w:pPr>
      <w:r>
        <w:rPr>
          <w:rStyle w:val="a5"/>
        </w:rPr>
        <w:endnoteRef/>
      </w:r>
      <w:r>
        <w:t xml:space="preserve"> </w:t>
      </w:r>
      <w:proofErr w:type="gramStart"/>
      <w:r>
        <w:rPr>
          <w:rFonts w:hint="eastAsia"/>
        </w:rPr>
        <w:t>何琳仪</w:t>
      </w:r>
      <w:proofErr w:type="gramEnd"/>
      <w:r>
        <w:rPr>
          <w:rFonts w:hint="eastAsia"/>
        </w:rPr>
        <w:t>：《战国古文字典》，中华书局，</w:t>
      </w:r>
      <w:r>
        <w:rPr>
          <w:rFonts w:hint="eastAsia"/>
        </w:rPr>
        <w:t>1998</w:t>
      </w:r>
      <w:r>
        <w:rPr>
          <w:rFonts w:hint="eastAsia"/>
        </w:rPr>
        <w:t>年，第</w:t>
      </w:r>
      <w:r>
        <w:rPr>
          <w:rFonts w:hint="eastAsia"/>
        </w:rPr>
        <w:t>328</w:t>
      </w:r>
      <w:r>
        <w:rPr>
          <w:rFonts w:hint="eastAsia"/>
        </w:rPr>
        <w:t>页。</w:t>
      </w:r>
    </w:p>
  </w:endnote>
  <w:endnote w:id="6">
    <w:p w:rsidR="00184277" w:rsidRPr="00184277" w:rsidRDefault="00184277">
      <w:pPr>
        <w:pStyle w:val="a4"/>
      </w:pPr>
      <w:r>
        <w:rPr>
          <w:rStyle w:val="a5"/>
        </w:rPr>
        <w:endnoteRef/>
      </w:r>
      <w:r>
        <w:t xml:space="preserve"> </w:t>
      </w:r>
      <w:proofErr w:type="gramStart"/>
      <w:r>
        <w:rPr>
          <w:rFonts w:hint="eastAsia"/>
        </w:rPr>
        <w:t>何琳仪</w:t>
      </w:r>
      <w:proofErr w:type="gramEnd"/>
      <w:r>
        <w:rPr>
          <w:rFonts w:hint="eastAsia"/>
        </w:rPr>
        <w:t>：《战国文字通论》（订补），江苏教育出版社，</w:t>
      </w:r>
      <w:r>
        <w:rPr>
          <w:rFonts w:hint="eastAsia"/>
        </w:rPr>
        <w:t>2003</w:t>
      </w:r>
      <w:r>
        <w:rPr>
          <w:rFonts w:hint="eastAsia"/>
        </w:rPr>
        <w:t>年，</w:t>
      </w:r>
      <w:r>
        <w:rPr>
          <w:rFonts w:hint="eastAsia"/>
        </w:rPr>
        <w:t>213-215</w:t>
      </w:r>
      <w:r>
        <w:rPr>
          <w:rFonts w:hint="eastAsia"/>
        </w:rPr>
        <w:t>页。</w:t>
      </w:r>
    </w:p>
  </w:endnote>
  <w:endnote w:id="7">
    <w:p w:rsidR="009F2D60" w:rsidRDefault="009F2D60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清华大学出土文献研究与保护中心编、李学勤主编</w:t>
      </w:r>
      <w:r w:rsidR="00CD24FD">
        <w:rPr>
          <w:rFonts w:hint="eastAsia"/>
        </w:rPr>
        <w:t>：《清华大学藏战国竹简（陆）》，中西书局，</w:t>
      </w:r>
      <w:r w:rsidR="00CD24FD">
        <w:rPr>
          <w:rFonts w:hint="eastAsia"/>
        </w:rPr>
        <w:t>2016</w:t>
      </w:r>
      <w:r w:rsidR="00CD24FD">
        <w:rPr>
          <w:rFonts w:hint="eastAsia"/>
        </w:rPr>
        <w:t>年，第</w:t>
      </w:r>
      <w:r w:rsidR="00CD24FD">
        <w:rPr>
          <w:rFonts w:hint="eastAsia"/>
        </w:rPr>
        <w:t>142</w:t>
      </w:r>
      <w:r w:rsidR="00CD24FD">
        <w:rPr>
          <w:rFonts w:hint="eastAsia"/>
        </w:rPr>
        <w:t>页。</w:t>
      </w:r>
    </w:p>
  </w:endnote>
  <w:endnote w:id="8">
    <w:p w:rsidR="00FB6E07" w:rsidRPr="00FB6E07" w:rsidRDefault="00FB6E07">
      <w:pPr>
        <w:pStyle w:val="a4"/>
      </w:pPr>
      <w:r>
        <w:rPr>
          <w:rStyle w:val="a5"/>
        </w:rPr>
        <w:endnoteRef/>
      </w:r>
      <w:r>
        <w:rPr>
          <w:rFonts w:hint="eastAsia"/>
        </w:rPr>
        <w:t>清华大学出土文献研究与保护中心编、李学勤主编：《清华大学藏战国竹简（陆）》，中西书局，</w:t>
      </w:r>
      <w:r>
        <w:rPr>
          <w:rFonts w:hint="eastAsia"/>
        </w:rPr>
        <w:t>2016</w:t>
      </w:r>
      <w:r>
        <w:rPr>
          <w:rFonts w:hint="eastAsia"/>
        </w:rPr>
        <w:t>年，第</w:t>
      </w:r>
      <w:r>
        <w:rPr>
          <w:rFonts w:hint="eastAsia"/>
        </w:rPr>
        <w:t>136</w:t>
      </w:r>
      <w:r>
        <w:rPr>
          <w:rFonts w:hint="eastAsia"/>
        </w:rPr>
        <w:t>页。</w:t>
      </w:r>
    </w:p>
  </w:endnote>
  <w:endnote w:id="9">
    <w:p w:rsidR="00285B44" w:rsidRPr="00285B44" w:rsidRDefault="00285B44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李守奎：《楚文字编》，华东师范大学出版社，</w:t>
      </w:r>
      <w:r>
        <w:rPr>
          <w:rFonts w:hint="eastAsia"/>
        </w:rPr>
        <w:t>2003</w:t>
      </w:r>
      <w:r>
        <w:rPr>
          <w:rFonts w:hint="eastAsia"/>
        </w:rPr>
        <w:t>年，第</w:t>
      </w:r>
      <w:r>
        <w:rPr>
          <w:rFonts w:hint="eastAsia"/>
        </w:rPr>
        <w:t>87-88</w:t>
      </w:r>
      <w:r>
        <w:rPr>
          <w:rFonts w:hint="eastAsia"/>
        </w:rPr>
        <w:t>页；饶宗颐、徐在国等：《上博藏战国楚竹简字汇》，安徽大学出版社，</w:t>
      </w:r>
      <w:r>
        <w:rPr>
          <w:rFonts w:hint="eastAsia"/>
        </w:rPr>
        <w:t>2012</w:t>
      </w:r>
      <w:r>
        <w:rPr>
          <w:rFonts w:hint="eastAsia"/>
        </w:rPr>
        <w:t>年，第</w:t>
      </w:r>
      <w:r w:rsidR="008A4CF0">
        <w:rPr>
          <w:rFonts w:hint="eastAsia"/>
        </w:rPr>
        <w:t>612</w:t>
      </w:r>
      <w:r w:rsidR="008A4CF0">
        <w:rPr>
          <w:rFonts w:hint="eastAsia"/>
        </w:rPr>
        <w:t>页。</w:t>
      </w:r>
    </w:p>
  </w:endnote>
  <w:endnote w:id="10">
    <w:p w:rsidR="008A4CF0" w:rsidRPr="008A4CF0" w:rsidRDefault="008A4CF0">
      <w:pPr>
        <w:pStyle w:val="a4"/>
        <w:contextualSpacing/>
      </w:pPr>
      <w:r>
        <w:rPr>
          <w:rStyle w:val="a5"/>
        </w:rPr>
        <w:endnoteRef/>
      </w:r>
      <w:r>
        <w:t xml:space="preserve"> </w:t>
      </w:r>
      <w:proofErr w:type="gramStart"/>
      <w:r>
        <w:rPr>
          <w:rFonts w:hint="eastAsia"/>
        </w:rPr>
        <w:t>汤</w:t>
      </w:r>
      <w:r w:rsidR="00526232">
        <w:rPr>
          <w:rFonts w:hint="eastAsia"/>
        </w:rPr>
        <w:t>志</w:t>
      </w:r>
      <w:r>
        <w:rPr>
          <w:rFonts w:hint="eastAsia"/>
        </w:rPr>
        <w:t>彪编著</w:t>
      </w:r>
      <w:proofErr w:type="gramEnd"/>
      <w:r>
        <w:rPr>
          <w:rFonts w:hint="eastAsia"/>
        </w:rPr>
        <w:t>：《三晋文字编》，线装书局，</w:t>
      </w:r>
      <w:r>
        <w:rPr>
          <w:rFonts w:hint="eastAsia"/>
        </w:rPr>
        <w:t>2013</w:t>
      </w:r>
      <w:r>
        <w:rPr>
          <w:rFonts w:hint="eastAsia"/>
        </w:rPr>
        <w:t>年，第</w:t>
      </w:r>
      <w:r>
        <w:rPr>
          <w:rFonts w:hint="eastAsia"/>
        </w:rPr>
        <w:t>189</w:t>
      </w:r>
      <w:r>
        <w:rPr>
          <w:rFonts w:hint="eastAsia"/>
        </w:rPr>
        <w:t>页。</w:t>
      </w:r>
    </w:p>
  </w:endnote>
  <w:endnote w:id="11">
    <w:p w:rsidR="001E6946" w:rsidRPr="003D1260" w:rsidRDefault="001E6946" w:rsidP="003D1260">
      <w:pPr>
        <w:widowControl/>
        <w:shd w:val="clear" w:color="auto" w:fill="FFFFFF"/>
        <w:spacing w:before="100" w:beforeAutospacing="1" w:after="100" w:afterAutospacing="1" w:line="450" w:lineRule="atLeast"/>
        <w:ind w:right="150"/>
        <w:contextualSpacing/>
        <w:rPr>
          <w:rFonts w:ascii="Times New Roman" w:eastAsia="宋体" w:hAnsi="Times New Roman" w:cs="Times New Roman"/>
          <w:bCs/>
          <w:kern w:val="0"/>
          <w:szCs w:val="30"/>
        </w:rPr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田炜：</w:t>
      </w:r>
      <w:r w:rsidRPr="001E6946">
        <w:rPr>
          <w:rFonts w:eastAsia="宋体" w:hint="eastAsia"/>
        </w:rPr>
        <w:t>《</w:t>
      </w:r>
      <w:r w:rsidR="00811612">
        <w:rPr>
          <w:rFonts w:ascii="Times New Roman" w:eastAsia="宋体" w:hAnsi="Times New Roman" w:cs="Times New Roman"/>
          <w:bCs/>
          <w:color w:val="333333"/>
          <w:kern w:val="0"/>
          <w:szCs w:val="30"/>
        </w:rPr>
        <w:t>上博五</w:t>
      </w:r>
      <w:r w:rsidR="00811612">
        <w:rPr>
          <w:rFonts w:ascii="Times New Roman" w:eastAsia="宋体" w:hAnsi="Times New Roman" w:cs="Times New Roman" w:hint="eastAsia"/>
          <w:bCs/>
          <w:color w:val="333333"/>
          <w:kern w:val="0"/>
          <w:szCs w:val="30"/>
        </w:rPr>
        <w:t>&lt;</w:t>
      </w:r>
      <w:r w:rsidR="00811612">
        <w:rPr>
          <w:rFonts w:ascii="Times New Roman" w:eastAsia="宋体" w:hAnsi="Times New Roman" w:cs="Times New Roman"/>
          <w:bCs/>
          <w:color w:val="333333"/>
          <w:kern w:val="0"/>
          <w:szCs w:val="30"/>
        </w:rPr>
        <w:t>弟子问</w:t>
      </w:r>
      <w:r w:rsidR="00811612">
        <w:rPr>
          <w:rFonts w:ascii="Times New Roman" w:eastAsia="宋体" w:hAnsi="Times New Roman" w:cs="Times New Roman" w:hint="eastAsia"/>
          <w:bCs/>
          <w:color w:val="333333"/>
          <w:kern w:val="0"/>
          <w:szCs w:val="30"/>
        </w:rPr>
        <w:t>&gt;</w:t>
      </w:r>
      <w:r w:rsidR="002B1CFA">
        <w:rPr>
          <w:rFonts w:ascii="Times New Roman" w:eastAsia="宋体" w:hAnsi="Times New Roman" w:cs="Times New Roman" w:hint="eastAsia"/>
          <w:bCs/>
          <w:color w:val="333333"/>
          <w:kern w:val="0"/>
          <w:szCs w:val="30"/>
        </w:rPr>
        <w:t>“</w:t>
      </w:r>
      <w:r w:rsidRPr="001E6946">
        <w:rPr>
          <w:rFonts w:ascii="Times New Roman" w:eastAsia="宋体" w:hAnsi="Times New Roman" w:cs="Times New Roman"/>
          <w:bCs/>
          <w:color w:val="333333"/>
          <w:kern w:val="0"/>
          <w:szCs w:val="30"/>
        </w:rPr>
        <w:t>登年</w:t>
      </w:r>
      <w:r w:rsidR="002B1CFA">
        <w:rPr>
          <w:rFonts w:ascii="Times New Roman" w:eastAsia="宋体" w:hAnsi="Times New Roman" w:cs="Times New Roman" w:hint="eastAsia"/>
          <w:bCs/>
          <w:color w:val="333333"/>
          <w:kern w:val="0"/>
          <w:szCs w:val="30"/>
        </w:rPr>
        <w:t>”</w:t>
      </w:r>
      <w:r w:rsidRPr="001E6946">
        <w:rPr>
          <w:rFonts w:ascii="Times New Roman" w:eastAsia="宋体" w:hAnsi="Times New Roman" w:cs="Times New Roman"/>
          <w:bCs/>
          <w:color w:val="333333"/>
          <w:kern w:val="0"/>
          <w:szCs w:val="30"/>
        </w:rPr>
        <w:t>小考</w:t>
      </w:r>
      <w:r w:rsidRPr="001E6946">
        <w:rPr>
          <w:rFonts w:ascii="Times New Roman" w:eastAsia="宋体" w:hAnsi="Times New Roman" w:cs="Times New Roman" w:hint="eastAsia"/>
          <w:bCs/>
          <w:color w:val="333333"/>
          <w:kern w:val="0"/>
          <w:szCs w:val="30"/>
        </w:rPr>
        <w:t>》</w:t>
      </w:r>
      <w:r w:rsidR="00662DE3">
        <w:rPr>
          <w:rFonts w:ascii="Times New Roman" w:eastAsia="宋体" w:hAnsi="Times New Roman" w:cs="Times New Roman" w:hint="eastAsia"/>
          <w:bCs/>
          <w:color w:val="333333"/>
          <w:kern w:val="0"/>
          <w:szCs w:val="30"/>
        </w:rPr>
        <w:t>，</w:t>
      </w:r>
      <w:proofErr w:type="gramStart"/>
      <w:r w:rsidR="00662DE3">
        <w:rPr>
          <w:rFonts w:ascii="Times New Roman" w:eastAsia="宋体" w:hAnsi="Times New Roman" w:cs="Times New Roman" w:hint="eastAsia"/>
          <w:bCs/>
          <w:color w:val="333333"/>
          <w:kern w:val="0"/>
          <w:szCs w:val="30"/>
        </w:rPr>
        <w:t>简帛网</w:t>
      </w:r>
      <w:r w:rsidR="003D1260">
        <w:rPr>
          <w:rFonts w:ascii="Times New Roman" w:hAnsi="Times New Roman" w:cs="Times New Roman"/>
          <w:szCs w:val="21"/>
          <w:shd w:val="clear" w:color="auto" w:fill="FFFFFF"/>
        </w:rPr>
        <w:t>2006</w:t>
      </w:r>
      <w:r w:rsidR="003D1260">
        <w:rPr>
          <w:rFonts w:ascii="Times New Roman" w:hAnsi="Times New Roman" w:cs="Times New Roman" w:hint="eastAsia"/>
          <w:szCs w:val="21"/>
          <w:shd w:val="clear" w:color="auto" w:fill="FFFFFF"/>
        </w:rPr>
        <w:t>年</w:t>
      </w:r>
      <w:r w:rsidR="003D1260">
        <w:rPr>
          <w:rFonts w:ascii="Times New Roman" w:hAnsi="Times New Roman" w:cs="Times New Roman"/>
          <w:szCs w:val="21"/>
          <w:shd w:val="clear" w:color="auto" w:fill="FFFFFF"/>
        </w:rPr>
        <w:t>3</w:t>
      </w:r>
      <w:r w:rsidR="003D1260">
        <w:rPr>
          <w:rFonts w:ascii="Times New Roman" w:hAnsi="Times New Roman" w:cs="Times New Roman" w:hint="eastAsia"/>
          <w:szCs w:val="21"/>
          <w:shd w:val="clear" w:color="auto" w:fill="FFFFFF"/>
        </w:rPr>
        <w:t>月</w:t>
      </w:r>
      <w:r w:rsidR="00662DE3" w:rsidRPr="003D1260">
        <w:rPr>
          <w:rFonts w:ascii="Times New Roman" w:hAnsi="Times New Roman" w:cs="Times New Roman"/>
          <w:szCs w:val="21"/>
          <w:shd w:val="clear" w:color="auto" w:fill="FFFFFF"/>
        </w:rPr>
        <w:t>22</w:t>
      </w:r>
      <w:proofErr w:type="gramEnd"/>
      <w:r w:rsidR="00662DE3" w:rsidRPr="003D1260">
        <w:rPr>
          <w:rFonts w:ascii="Times New Roman" w:hAnsi="Times New Roman" w:cs="Times New Roman"/>
          <w:szCs w:val="21"/>
          <w:shd w:val="clear" w:color="auto" w:fill="FFFFFF"/>
        </w:rPr>
        <w:t> </w:t>
      </w:r>
      <w:r w:rsidR="003D1260">
        <w:rPr>
          <w:rFonts w:ascii="Times New Roman" w:hAnsi="Times New Roman" w:cs="Times New Roman" w:hint="eastAsia"/>
          <w:szCs w:val="21"/>
          <w:shd w:val="clear" w:color="auto" w:fill="FFFFFF"/>
        </w:rPr>
        <w:t>日</w:t>
      </w:r>
      <w:r w:rsidR="00662DE3" w:rsidRPr="003D1260">
        <w:rPr>
          <w:rFonts w:ascii="Times New Roman" w:hAnsi="Times New Roman" w:cs="Times New Roman" w:hint="eastAsia"/>
          <w:szCs w:val="21"/>
          <w:shd w:val="clear" w:color="auto" w:fill="FFFFFF"/>
        </w:rPr>
        <w:t>。</w:t>
      </w:r>
    </w:p>
  </w:endnote>
  <w:endnote w:id="12">
    <w:p w:rsidR="004556B5" w:rsidRDefault="004556B5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白于兰编著：《战国秦汉简帛古书通假字汇纂》，福建人民出版社，</w:t>
      </w:r>
      <w:r>
        <w:rPr>
          <w:rFonts w:hint="eastAsia"/>
        </w:rPr>
        <w:t>2012</w:t>
      </w:r>
      <w:r>
        <w:rPr>
          <w:rFonts w:hint="eastAsia"/>
        </w:rPr>
        <w:t>年，第</w:t>
      </w:r>
      <w:r>
        <w:rPr>
          <w:rFonts w:hint="eastAsia"/>
        </w:rPr>
        <w:t>495</w:t>
      </w:r>
      <w:r>
        <w:rPr>
          <w:rFonts w:hint="eastAsia"/>
        </w:rPr>
        <w:t>页。</w:t>
      </w:r>
    </w:p>
  </w:endnote>
  <w:endnote w:id="13">
    <w:p w:rsidR="00C04E19" w:rsidRDefault="00C04E19">
      <w:pPr>
        <w:pStyle w:val="a4"/>
      </w:pPr>
      <w:r>
        <w:rPr>
          <w:rStyle w:val="a5"/>
        </w:rPr>
        <w:endnoteRef/>
      </w:r>
      <w:r>
        <w:rPr>
          <w:rFonts w:hint="eastAsia"/>
        </w:rPr>
        <w:t>清华大学出土文献研究与保护中心编、李学勤主编：《清华大学藏战国竹简（陆）》，中西书局，</w:t>
      </w:r>
      <w:r>
        <w:rPr>
          <w:rFonts w:hint="eastAsia"/>
        </w:rPr>
        <w:t>2016</w:t>
      </w:r>
      <w:r>
        <w:rPr>
          <w:rFonts w:hint="eastAsia"/>
        </w:rPr>
        <w:t>年，第</w:t>
      </w:r>
      <w:r>
        <w:rPr>
          <w:rFonts w:hint="eastAsia"/>
        </w:rPr>
        <w:t>139</w:t>
      </w:r>
      <w:r>
        <w:rPr>
          <w:rFonts w:hint="eastAsia"/>
        </w:rPr>
        <w:t>页。</w:t>
      </w:r>
    </w:p>
  </w:endnote>
  <w:endnote w:id="14">
    <w:p w:rsidR="00F72E6A" w:rsidRPr="002F3649" w:rsidRDefault="00F72E6A" w:rsidP="00F72E6A">
      <w:pPr>
        <w:pStyle w:val="a4"/>
      </w:pPr>
      <w:r>
        <w:rPr>
          <w:rStyle w:val="a5"/>
        </w:rPr>
        <w:endnoteRef/>
      </w:r>
      <w:proofErr w:type="gramStart"/>
      <w:r>
        <w:rPr>
          <w:rFonts w:hint="eastAsia"/>
        </w:rPr>
        <w:t>何琳仪</w:t>
      </w:r>
      <w:proofErr w:type="gramEnd"/>
      <w:r>
        <w:rPr>
          <w:rFonts w:hint="eastAsia"/>
        </w:rPr>
        <w:t>：《战国古文字典》，中华书局，</w:t>
      </w:r>
      <w:r>
        <w:rPr>
          <w:rFonts w:hint="eastAsia"/>
        </w:rPr>
        <w:t>1998</w:t>
      </w:r>
      <w:r>
        <w:rPr>
          <w:rFonts w:hint="eastAsia"/>
        </w:rPr>
        <w:t>年，第</w:t>
      </w:r>
      <w:r>
        <w:rPr>
          <w:rFonts w:hint="eastAsia"/>
        </w:rPr>
        <w:t>1010-1011</w:t>
      </w:r>
      <w:r>
        <w:rPr>
          <w:rFonts w:hint="eastAsia"/>
        </w:rPr>
        <w:t>页。</w:t>
      </w:r>
    </w:p>
    <w:p w:rsidR="00F72E6A" w:rsidRPr="00F72E6A" w:rsidRDefault="00F72E6A">
      <w:pPr>
        <w:pStyle w:val="a4"/>
      </w:pPr>
    </w:p>
  </w:endnote>
  <w:endnote w:id="15">
    <w:p w:rsidR="000A0E6D" w:rsidRPr="000A0E6D" w:rsidRDefault="000A0E6D">
      <w:pPr>
        <w:pStyle w:val="a4"/>
      </w:pPr>
      <w:r>
        <w:rPr>
          <w:rStyle w:val="a5"/>
        </w:rPr>
        <w:endnoteRef/>
      </w:r>
      <w:proofErr w:type="gramStart"/>
      <w:r>
        <w:rPr>
          <w:rFonts w:hint="eastAsia"/>
        </w:rPr>
        <w:t>何琳仪</w:t>
      </w:r>
      <w:proofErr w:type="gramEnd"/>
      <w:r>
        <w:rPr>
          <w:rFonts w:hint="eastAsia"/>
        </w:rPr>
        <w:t>：《战国古文字典》，中华书局，</w:t>
      </w:r>
      <w:r>
        <w:rPr>
          <w:rFonts w:hint="eastAsia"/>
        </w:rPr>
        <w:t>1998</w:t>
      </w:r>
      <w:r>
        <w:rPr>
          <w:rFonts w:hint="eastAsia"/>
        </w:rPr>
        <w:t>年，第</w:t>
      </w:r>
      <w:r>
        <w:rPr>
          <w:rFonts w:hint="eastAsia"/>
        </w:rPr>
        <w:t>1010</w:t>
      </w:r>
      <w:r>
        <w:rPr>
          <w:rFonts w:hint="eastAsia"/>
        </w:rPr>
        <w:t>页。</w:t>
      </w:r>
    </w:p>
  </w:endnote>
  <w:endnote w:id="16">
    <w:p w:rsidR="002827D6" w:rsidRPr="002827D6" w:rsidRDefault="002827D6">
      <w:pPr>
        <w:pStyle w:val="a4"/>
      </w:pPr>
      <w:r>
        <w:rPr>
          <w:rStyle w:val="a5"/>
        </w:rPr>
        <w:endnoteRef/>
      </w:r>
      <w:r>
        <w:rPr>
          <w:rFonts w:hint="eastAsia"/>
        </w:rPr>
        <w:t>高亨：《古字通假会典》，齐鲁书社，</w:t>
      </w:r>
      <w:r>
        <w:rPr>
          <w:rFonts w:hint="eastAsia"/>
        </w:rPr>
        <w:t>1989</w:t>
      </w:r>
      <w:r>
        <w:rPr>
          <w:rFonts w:hint="eastAsia"/>
        </w:rPr>
        <w:t>年，第</w:t>
      </w:r>
      <w:r>
        <w:rPr>
          <w:rFonts w:hint="eastAsia"/>
        </w:rPr>
        <w:t>326</w:t>
      </w:r>
      <w:r>
        <w:rPr>
          <w:rFonts w:hint="eastAsia"/>
        </w:rPr>
        <w:t>页。</w:t>
      </w:r>
    </w:p>
  </w:endnote>
  <w:endnote w:id="17">
    <w:p w:rsidR="006C251F" w:rsidRPr="006C251F" w:rsidRDefault="006C251F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高亨：《古字通假会典》，齐鲁书社，</w:t>
      </w:r>
      <w:r>
        <w:rPr>
          <w:rFonts w:hint="eastAsia"/>
        </w:rPr>
        <w:t>1989</w:t>
      </w:r>
      <w:r>
        <w:rPr>
          <w:rFonts w:hint="eastAsia"/>
        </w:rPr>
        <w:t>年，第</w:t>
      </w:r>
      <w:r w:rsidR="002827D6">
        <w:rPr>
          <w:rFonts w:hint="eastAsia"/>
        </w:rPr>
        <w:t>327</w:t>
      </w:r>
      <w:r>
        <w:rPr>
          <w:rFonts w:hint="eastAsia"/>
        </w:rPr>
        <w:t>页。</w:t>
      </w:r>
    </w:p>
  </w:endnote>
  <w:endnote w:id="18">
    <w:p w:rsidR="000821CD" w:rsidRDefault="000821CD">
      <w:pPr>
        <w:pStyle w:val="a4"/>
      </w:pPr>
      <w:r>
        <w:rPr>
          <w:rStyle w:val="a5"/>
        </w:rPr>
        <w:endnoteRef/>
      </w:r>
      <w:r>
        <w:rPr>
          <w:rFonts w:hint="eastAsia"/>
        </w:rPr>
        <w:t>清华大学出土文献研究与保护中心编、李学勤主编：《清华大学藏战国竹简（陆）》，中西书局，</w:t>
      </w:r>
      <w:r>
        <w:rPr>
          <w:rFonts w:hint="eastAsia"/>
        </w:rPr>
        <w:t>2016</w:t>
      </w:r>
      <w:r>
        <w:rPr>
          <w:rFonts w:hint="eastAsia"/>
        </w:rPr>
        <w:t>年，第</w:t>
      </w:r>
      <w:r>
        <w:rPr>
          <w:rFonts w:hint="eastAsia"/>
        </w:rPr>
        <w:t>140</w:t>
      </w:r>
      <w:r>
        <w:rPr>
          <w:rFonts w:hint="eastAsia"/>
        </w:rPr>
        <w:t>页。</w:t>
      </w:r>
    </w:p>
  </w:endnote>
  <w:endnote w:id="19">
    <w:p w:rsidR="00423881" w:rsidRPr="00423881" w:rsidRDefault="00423881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赵平安：《隶变研究》，河北大学出版社，</w:t>
      </w:r>
      <w:r>
        <w:rPr>
          <w:rFonts w:hint="eastAsia"/>
        </w:rPr>
        <w:t>2009</w:t>
      </w:r>
      <w:r>
        <w:rPr>
          <w:rFonts w:hint="eastAsia"/>
        </w:rPr>
        <w:t>年，第</w:t>
      </w:r>
      <w:r>
        <w:rPr>
          <w:rFonts w:hint="eastAsia"/>
        </w:rPr>
        <w:t>52</w:t>
      </w:r>
      <w:r>
        <w:rPr>
          <w:rFonts w:hint="eastAsia"/>
        </w:rPr>
        <w:t>页。</w:t>
      </w:r>
    </w:p>
  </w:endnote>
  <w:endnote w:id="20">
    <w:p w:rsidR="00204EB9" w:rsidRDefault="00204EB9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陈剑：《释“琮”及相关诸字》，载《甲骨金文考释论集》，线装书局，</w:t>
      </w:r>
      <w:r>
        <w:rPr>
          <w:rFonts w:hint="eastAsia"/>
        </w:rPr>
        <w:t>2007</w:t>
      </w:r>
      <w:r>
        <w:rPr>
          <w:rFonts w:hint="eastAsia"/>
        </w:rPr>
        <w:t>年，</w:t>
      </w:r>
      <w:r>
        <w:rPr>
          <w:rFonts w:hint="eastAsia"/>
        </w:rPr>
        <w:t>271-316</w:t>
      </w:r>
      <w:r>
        <w:rPr>
          <w:rFonts w:hint="eastAsia"/>
        </w:rPr>
        <w:t>页。</w:t>
      </w:r>
    </w:p>
  </w:endnote>
  <w:endnote w:id="21">
    <w:p w:rsidR="00DC4508" w:rsidRDefault="00DC4508" w:rsidP="00DC4508">
      <w:pPr>
        <w:pStyle w:val="a4"/>
      </w:pPr>
      <w:r>
        <w:rPr>
          <w:rStyle w:val="a5"/>
        </w:rPr>
        <w:endnoteRef/>
      </w:r>
      <w:r>
        <w:rPr>
          <w:rFonts w:hint="eastAsia"/>
        </w:rPr>
        <w:t>清华大学出土文献研究与保护中心编、李学勤主编：《清华大学藏战国竹简（陆）》，中西书局，</w:t>
      </w:r>
      <w:r>
        <w:rPr>
          <w:rFonts w:hint="eastAsia"/>
        </w:rPr>
        <w:t>2016</w:t>
      </w:r>
      <w:r>
        <w:rPr>
          <w:rFonts w:hint="eastAsia"/>
        </w:rPr>
        <w:t>年，第</w:t>
      </w:r>
      <w:r>
        <w:rPr>
          <w:rFonts w:hint="eastAsia"/>
        </w:rPr>
        <w:t>129</w:t>
      </w:r>
      <w:r>
        <w:rPr>
          <w:rFonts w:hint="eastAsia"/>
        </w:rPr>
        <w:t>页。</w:t>
      </w:r>
    </w:p>
    <w:p w:rsidR="00DC4508" w:rsidRPr="00DC4508" w:rsidRDefault="00DC4508">
      <w:pPr>
        <w:pStyle w:val="a4"/>
      </w:pPr>
    </w:p>
  </w:endnote>
  <w:endnote w:id="22">
    <w:p w:rsidR="00E36E8A" w:rsidRDefault="00E36E8A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陈剑：《上博简〈子羔〉、〈从政〉篇的竹简拼合与编联问题小议》，简</w:t>
      </w:r>
      <w:proofErr w:type="gramStart"/>
      <w:r>
        <w:rPr>
          <w:rFonts w:hint="eastAsia"/>
        </w:rPr>
        <w:t>帛研究</w:t>
      </w:r>
      <w:proofErr w:type="gramEnd"/>
      <w:r>
        <w:rPr>
          <w:rFonts w:hint="eastAsia"/>
        </w:rPr>
        <w:t>网</w:t>
      </w:r>
      <w:r>
        <w:rPr>
          <w:rFonts w:hint="eastAsia"/>
        </w:rPr>
        <w:t>2003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日。</w:t>
      </w:r>
    </w:p>
  </w:endnote>
  <w:endnote w:id="23">
    <w:p w:rsidR="00244F7E" w:rsidRDefault="00244F7E">
      <w:pPr>
        <w:pStyle w:val="a4"/>
      </w:pPr>
      <w:r>
        <w:rPr>
          <w:rStyle w:val="a5"/>
        </w:rPr>
        <w:endnoteRef/>
      </w:r>
      <w:r>
        <w:rPr>
          <w:rFonts w:hint="eastAsia"/>
        </w:rPr>
        <w:t>白于兰编著：《战国秦汉简帛古书通假字汇纂》，福建人民出版社，</w:t>
      </w:r>
      <w:r>
        <w:rPr>
          <w:rFonts w:hint="eastAsia"/>
        </w:rPr>
        <w:t>2012</w:t>
      </w:r>
      <w:r>
        <w:rPr>
          <w:rFonts w:hint="eastAsia"/>
        </w:rPr>
        <w:t>年，第</w:t>
      </w:r>
      <w:r>
        <w:rPr>
          <w:rFonts w:hint="eastAsia"/>
        </w:rPr>
        <w:t>353</w:t>
      </w:r>
      <w:r>
        <w:rPr>
          <w:rFonts w:hint="eastAsia"/>
        </w:rPr>
        <w:t>页。</w:t>
      </w:r>
    </w:p>
  </w:endnote>
  <w:endnote w:id="24">
    <w:p w:rsidR="000854D1" w:rsidRPr="000854D1" w:rsidRDefault="000854D1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李学勤：《关于师组卜辞的一些问题》，《古文字研究》第三辑，中华书局，</w:t>
      </w:r>
      <w:r>
        <w:rPr>
          <w:rFonts w:hint="eastAsia"/>
        </w:rPr>
        <w:t>1980</w:t>
      </w:r>
      <w:r>
        <w:rPr>
          <w:rFonts w:hint="eastAsia"/>
        </w:rPr>
        <w:t>年，第</w:t>
      </w:r>
      <w:r>
        <w:rPr>
          <w:rFonts w:hint="eastAsia"/>
        </w:rPr>
        <w:t>39-43</w:t>
      </w:r>
      <w:r>
        <w:rPr>
          <w:rFonts w:hint="eastAsia"/>
        </w:rPr>
        <w:t>页。</w:t>
      </w:r>
    </w:p>
  </w:endnote>
  <w:endnote w:id="25">
    <w:p w:rsidR="00A5572C" w:rsidRDefault="00A5572C">
      <w:pPr>
        <w:pStyle w:val="a4"/>
      </w:pPr>
      <w:r>
        <w:rPr>
          <w:rStyle w:val="a5"/>
        </w:rPr>
        <w:endnoteRef/>
      </w:r>
      <w:r w:rsidR="0013493B">
        <w:rPr>
          <w:rFonts w:hint="eastAsia"/>
        </w:rPr>
        <w:t>清华大学出土文献研究与保护中心编、李学勤主编：《清华大学藏战国竹简（陆）》，中西书局，</w:t>
      </w:r>
      <w:r w:rsidR="0013493B">
        <w:rPr>
          <w:rFonts w:hint="eastAsia"/>
        </w:rPr>
        <w:t>2016</w:t>
      </w:r>
      <w:r w:rsidR="0013493B">
        <w:rPr>
          <w:rFonts w:hint="eastAsia"/>
        </w:rPr>
        <w:t>年，第</w:t>
      </w:r>
      <w:r w:rsidR="0013493B">
        <w:rPr>
          <w:rFonts w:hint="eastAsia"/>
        </w:rPr>
        <w:t>119</w:t>
      </w:r>
      <w:r w:rsidR="0013493B">
        <w:rPr>
          <w:rFonts w:hint="eastAsia"/>
        </w:rPr>
        <w:t>、</w:t>
      </w:r>
      <w:r w:rsidR="0013493B">
        <w:rPr>
          <w:rFonts w:hint="eastAsia"/>
        </w:rPr>
        <w:t>125</w:t>
      </w:r>
      <w:r w:rsidR="0013493B">
        <w:rPr>
          <w:rFonts w:hint="eastAsia"/>
        </w:rPr>
        <w:t>页。</w:t>
      </w:r>
    </w:p>
  </w:endnote>
  <w:endnote w:id="26">
    <w:p w:rsidR="005F7B36" w:rsidRDefault="005F7B36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参方稚松：《殷墟甲骨文五种记事刻辞研究》，线装书局，</w:t>
      </w:r>
      <w:r w:rsidR="00160994">
        <w:rPr>
          <w:rFonts w:hint="eastAsia"/>
        </w:rPr>
        <w:t>20</w:t>
      </w:r>
      <w:r>
        <w:rPr>
          <w:rFonts w:hint="eastAsia"/>
        </w:rPr>
        <w:t>0</w:t>
      </w:r>
      <w:r w:rsidR="00160994">
        <w:rPr>
          <w:rFonts w:hint="eastAsia"/>
        </w:rPr>
        <w:t>9</w:t>
      </w:r>
      <w:r w:rsidR="00160994">
        <w:rPr>
          <w:rFonts w:hint="eastAsia"/>
        </w:rPr>
        <w:t>年，第</w:t>
      </w:r>
      <w:r w:rsidR="00160994">
        <w:rPr>
          <w:rFonts w:hint="eastAsia"/>
        </w:rPr>
        <w:t>45-61</w:t>
      </w:r>
      <w:r w:rsidR="00160994">
        <w:rPr>
          <w:rFonts w:hint="eastAsia"/>
        </w:rPr>
        <w:t>页。</w:t>
      </w:r>
    </w:p>
  </w:endnote>
  <w:endnote w:id="27">
    <w:p w:rsidR="00CE625B" w:rsidRDefault="00CE625B">
      <w:pPr>
        <w:pStyle w:val="a4"/>
      </w:pPr>
      <w:r>
        <w:rPr>
          <w:rStyle w:val="a5"/>
        </w:rPr>
        <w:endnoteRef/>
      </w:r>
      <w:r>
        <w:t xml:space="preserve"> </w:t>
      </w:r>
      <w:r>
        <w:rPr>
          <w:rFonts w:hint="eastAsia"/>
        </w:rPr>
        <w:t>赵平安：《说盾》，《吉林大学学报</w:t>
      </w:r>
      <w:r w:rsidR="00107771">
        <w:rPr>
          <w:rFonts w:hint="eastAsia"/>
        </w:rPr>
        <w:t>》</w:t>
      </w:r>
      <w:r w:rsidR="00107771">
        <w:rPr>
          <w:rFonts w:hint="eastAsia"/>
        </w:rPr>
        <w:t>2014</w:t>
      </w:r>
      <w:r w:rsidR="00107771">
        <w:rPr>
          <w:rFonts w:hint="eastAsia"/>
        </w:rPr>
        <w:t>年第</w:t>
      </w:r>
      <w:r w:rsidR="00107771">
        <w:rPr>
          <w:rFonts w:hint="eastAsia"/>
        </w:rPr>
        <w:t>1</w:t>
      </w:r>
      <w:r w:rsidR="00107771">
        <w:rPr>
          <w:rFonts w:hint="eastAsia"/>
        </w:rPr>
        <w:t>期。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SimHe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415" w:rsidRDefault="004B5415" w:rsidP="009F2D60">
      <w:r>
        <w:separator/>
      </w:r>
    </w:p>
  </w:footnote>
  <w:footnote w:type="continuationSeparator" w:id="0">
    <w:p w:rsidR="004B5415" w:rsidRDefault="004B5415" w:rsidP="009F2D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5.25pt;height:33pt;visibility:visible;mso-wrap-style:square" o:bullet="t">
        <v:imagedata r:id="rId1" o:title=""/>
      </v:shape>
    </w:pict>
  </w:numPicBullet>
  <w:numPicBullet w:numPicBulletId="1">
    <w:pict>
      <v:shape id="_x0000_i1031" type="#_x0000_t75" style="width:30pt;height:24.75pt;visibility:visible;mso-wrap-style:square" o:bullet="t">
        <v:imagedata r:id="rId2" o:title=""/>
      </v:shape>
    </w:pict>
  </w:numPicBullet>
  <w:abstractNum w:abstractNumId="0">
    <w:nsid w:val="26D561A0"/>
    <w:multiLevelType w:val="multilevel"/>
    <w:tmpl w:val="F8FE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AF0D9B"/>
    <w:multiLevelType w:val="hybridMultilevel"/>
    <w:tmpl w:val="286067A4"/>
    <w:lvl w:ilvl="0" w:tplc="74FA2A34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62ACC4A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3D40343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BB0392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8A04C4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5F69FF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EA80D14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C110063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0EA067A2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703C7F2F"/>
    <w:multiLevelType w:val="hybridMultilevel"/>
    <w:tmpl w:val="02C6CB00"/>
    <w:lvl w:ilvl="0" w:tplc="4558A6E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7BE686E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0AF222C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6A2CDB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2F70496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0E428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706C76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818AED6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DEA84D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485B"/>
    <w:rsid w:val="00000DD9"/>
    <w:rsid w:val="00003196"/>
    <w:rsid w:val="00030D59"/>
    <w:rsid w:val="00053525"/>
    <w:rsid w:val="00062831"/>
    <w:rsid w:val="00066648"/>
    <w:rsid w:val="00081B0E"/>
    <w:rsid w:val="000821CD"/>
    <w:rsid w:val="000854D1"/>
    <w:rsid w:val="000931A9"/>
    <w:rsid w:val="00094226"/>
    <w:rsid w:val="00094E91"/>
    <w:rsid w:val="000A0E6D"/>
    <w:rsid w:val="000C5F82"/>
    <w:rsid w:val="000E1073"/>
    <w:rsid w:val="00107771"/>
    <w:rsid w:val="0012370C"/>
    <w:rsid w:val="00123776"/>
    <w:rsid w:val="00125B2D"/>
    <w:rsid w:val="001272D8"/>
    <w:rsid w:val="0013493B"/>
    <w:rsid w:val="00134D71"/>
    <w:rsid w:val="00141048"/>
    <w:rsid w:val="00160994"/>
    <w:rsid w:val="00176712"/>
    <w:rsid w:val="001813B8"/>
    <w:rsid w:val="00184277"/>
    <w:rsid w:val="001A3B3F"/>
    <w:rsid w:val="001A485B"/>
    <w:rsid w:val="001A4E04"/>
    <w:rsid w:val="001E6946"/>
    <w:rsid w:val="001F2C31"/>
    <w:rsid w:val="00204EB9"/>
    <w:rsid w:val="00231492"/>
    <w:rsid w:val="00243618"/>
    <w:rsid w:val="00244F7E"/>
    <w:rsid w:val="002541F3"/>
    <w:rsid w:val="002627FF"/>
    <w:rsid w:val="00267484"/>
    <w:rsid w:val="00280966"/>
    <w:rsid w:val="002827D6"/>
    <w:rsid w:val="00285B44"/>
    <w:rsid w:val="002956A5"/>
    <w:rsid w:val="002A092F"/>
    <w:rsid w:val="002B1CFA"/>
    <w:rsid w:val="002D32CD"/>
    <w:rsid w:val="002D3441"/>
    <w:rsid w:val="002D4076"/>
    <w:rsid w:val="002E5D35"/>
    <w:rsid w:val="002F3649"/>
    <w:rsid w:val="00303CC5"/>
    <w:rsid w:val="00312269"/>
    <w:rsid w:val="003263BB"/>
    <w:rsid w:val="00331E5F"/>
    <w:rsid w:val="0036367F"/>
    <w:rsid w:val="0039291E"/>
    <w:rsid w:val="003C54FD"/>
    <w:rsid w:val="003D1260"/>
    <w:rsid w:val="00406CB6"/>
    <w:rsid w:val="00412F1B"/>
    <w:rsid w:val="00422F11"/>
    <w:rsid w:val="00423881"/>
    <w:rsid w:val="0043425F"/>
    <w:rsid w:val="00453DB4"/>
    <w:rsid w:val="004556B5"/>
    <w:rsid w:val="004972E5"/>
    <w:rsid w:val="004B5017"/>
    <w:rsid w:val="004B5415"/>
    <w:rsid w:val="004C058D"/>
    <w:rsid w:val="004C2C80"/>
    <w:rsid w:val="004F37A0"/>
    <w:rsid w:val="004F7599"/>
    <w:rsid w:val="005234FD"/>
    <w:rsid w:val="00526232"/>
    <w:rsid w:val="005263F1"/>
    <w:rsid w:val="00536FEF"/>
    <w:rsid w:val="00545AF9"/>
    <w:rsid w:val="00550C0D"/>
    <w:rsid w:val="00554A8E"/>
    <w:rsid w:val="00572490"/>
    <w:rsid w:val="00573A8B"/>
    <w:rsid w:val="00586F5C"/>
    <w:rsid w:val="005A2FC4"/>
    <w:rsid w:val="005B62C9"/>
    <w:rsid w:val="005D1372"/>
    <w:rsid w:val="005F5B27"/>
    <w:rsid w:val="005F7B36"/>
    <w:rsid w:val="0060195A"/>
    <w:rsid w:val="00611825"/>
    <w:rsid w:val="006171C1"/>
    <w:rsid w:val="00637264"/>
    <w:rsid w:val="00662DE3"/>
    <w:rsid w:val="006724F3"/>
    <w:rsid w:val="00690523"/>
    <w:rsid w:val="006A43C0"/>
    <w:rsid w:val="006C251F"/>
    <w:rsid w:val="006D34A0"/>
    <w:rsid w:val="006F77BF"/>
    <w:rsid w:val="007023C2"/>
    <w:rsid w:val="00710725"/>
    <w:rsid w:val="0071746F"/>
    <w:rsid w:val="007361BA"/>
    <w:rsid w:val="00737185"/>
    <w:rsid w:val="007D0D39"/>
    <w:rsid w:val="007D33A3"/>
    <w:rsid w:val="007E0180"/>
    <w:rsid w:val="007E38F2"/>
    <w:rsid w:val="00806BAD"/>
    <w:rsid w:val="00811612"/>
    <w:rsid w:val="00860164"/>
    <w:rsid w:val="008A4CF0"/>
    <w:rsid w:val="008D007B"/>
    <w:rsid w:val="008D1287"/>
    <w:rsid w:val="008D441A"/>
    <w:rsid w:val="008F1A37"/>
    <w:rsid w:val="00904010"/>
    <w:rsid w:val="00925369"/>
    <w:rsid w:val="00931700"/>
    <w:rsid w:val="009330B3"/>
    <w:rsid w:val="00940550"/>
    <w:rsid w:val="009479CA"/>
    <w:rsid w:val="00963F61"/>
    <w:rsid w:val="009F2C91"/>
    <w:rsid w:val="009F2D60"/>
    <w:rsid w:val="00A274FC"/>
    <w:rsid w:val="00A35D26"/>
    <w:rsid w:val="00A5572C"/>
    <w:rsid w:val="00A66187"/>
    <w:rsid w:val="00A769FB"/>
    <w:rsid w:val="00AD4BD4"/>
    <w:rsid w:val="00AE097F"/>
    <w:rsid w:val="00AE33CB"/>
    <w:rsid w:val="00AF1FC7"/>
    <w:rsid w:val="00B016DE"/>
    <w:rsid w:val="00B0636C"/>
    <w:rsid w:val="00B230CF"/>
    <w:rsid w:val="00B34459"/>
    <w:rsid w:val="00B367B1"/>
    <w:rsid w:val="00B86948"/>
    <w:rsid w:val="00B96E2D"/>
    <w:rsid w:val="00BA0D85"/>
    <w:rsid w:val="00BA459F"/>
    <w:rsid w:val="00BE4C5B"/>
    <w:rsid w:val="00BE4CB8"/>
    <w:rsid w:val="00C04E19"/>
    <w:rsid w:val="00C128F7"/>
    <w:rsid w:val="00C22D1E"/>
    <w:rsid w:val="00C3266D"/>
    <w:rsid w:val="00C5374A"/>
    <w:rsid w:val="00C64458"/>
    <w:rsid w:val="00C71A34"/>
    <w:rsid w:val="00C80354"/>
    <w:rsid w:val="00C81142"/>
    <w:rsid w:val="00C8339C"/>
    <w:rsid w:val="00C83597"/>
    <w:rsid w:val="00C85AFE"/>
    <w:rsid w:val="00CA7397"/>
    <w:rsid w:val="00CB58CA"/>
    <w:rsid w:val="00CC133D"/>
    <w:rsid w:val="00CC1500"/>
    <w:rsid w:val="00CC1AB7"/>
    <w:rsid w:val="00CD24FD"/>
    <w:rsid w:val="00CE1930"/>
    <w:rsid w:val="00CE625B"/>
    <w:rsid w:val="00D524A4"/>
    <w:rsid w:val="00D63FDE"/>
    <w:rsid w:val="00DB62A9"/>
    <w:rsid w:val="00DC2260"/>
    <w:rsid w:val="00DC2E50"/>
    <w:rsid w:val="00DC4508"/>
    <w:rsid w:val="00DC7A48"/>
    <w:rsid w:val="00DD101E"/>
    <w:rsid w:val="00DD6DB0"/>
    <w:rsid w:val="00E15FD5"/>
    <w:rsid w:val="00E34763"/>
    <w:rsid w:val="00E36E8A"/>
    <w:rsid w:val="00E45AD3"/>
    <w:rsid w:val="00E47666"/>
    <w:rsid w:val="00E47DEA"/>
    <w:rsid w:val="00E82448"/>
    <w:rsid w:val="00EA1464"/>
    <w:rsid w:val="00ED179F"/>
    <w:rsid w:val="00ED5099"/>
    <w:rsid w:val="00EF3976"/>
    <w:rsid w:val="00F048AF"/>
    <w:rsid w:val="00F3324F"/>
    <w:rsid w:val="00F35775"/>
    <w:rsid w:val="00F41C2B"/>
    <w:rsid w:val="00F55A58"/>
    <w:rsid w:val="00F61FF2"/>
    <w:rsid w:val="00F62332"/>
    <w:rsid w:val="00F72E48"/>
    <w:rsid w:val="00F72E6A"/>
    <w:rsid w:val="00F802F2"/>
    <w:rsid w:val="00FA0E75"/>
    <w:rsid w:val="00FA1884"/>
    <w:rsid w:val="00FB6E07"/>
    <w:rsid w:val="00FC7531"/>
    <w:rsid w:val="00FD07A1"/>
    <w:rsid w:val="00FF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FC4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8F1A37"/>
    <w:pPr>
      <w:keepNext/>
      <w:keepLines/>
      <w:outlineLvl w:val="2"/>
    </w:pPr>
    <w:rPr>
      <w:rFonts w:ascii="宋体" w:eastAsia="宋体" w:hAnsi="宋体" w:cs="Times New Roman"/>
      <w:b/>
      <w:bCs/>
      <w:kern w:val="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F2D6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F2D60"/>
    <w:rPr>
      <w:sz w:val="18"/>
      <w:szCs w:val="18"/>
    </w:rPr>
  </w:style>
  <w:style w:type="paragraph" w:styleId="a4">
    <w:name w:val="endnote text"/>
    <w:basedOn w:val="a"/>
    <w:link w:val="Char0"/>
    <w:uiPriority w:val="99"/>
    <w:unhideWhenUsed/>
    <w:rsid w:val="009F2D60"/>
    <w:pPr>
      <w:snapToGrid w:val="0"/>
      <w:jc w:val="left"/>
    </w:pPr>
  </w:style>
  <w:style w:type="character" w:customStyle="1" w:styleId="Char0">
    <w:name w:val="尾注文本 Char"/>
    <w:basedOn w:val="a0"/>
    <w:link w:val="a4"/>
    <w:uiPriority w:val="99"/>
    <w:rsid w:val="009F2D60"/>
  </w:style>
  <w:style w:type="character" w:styleId="a5">
    <w:name w:val="endnote reference"/>
    <w:basedOn w:val="a0"/>
    <w:uiPriority w:val="99"/>
    <w:semiHidden/>
    <w:unhideWhenUsed/>
    <w:rsid w:val="009F2D60"/>
    <w:rPr>
      <w:vertAlign w:val="superscript"/>
    </w:rPr>
  </w:style>
  <w:style w:type="character" w:customStyle="1" w:styleId="apple-converted-space">
    <w:name w:val="apple-converted-space"/>
    <w:basedOn w:val="a0"/>
    <w:rsid w:val="001E6946"/>
  </w:style>
  <w:style w:type="paragraph" w:styleId="a6">
    <w:name w:val="header"/>
    <w:basedOn w:val="a"/>
    <w:link w:val="Char1"/>
    <w:uiPriority w:val="99"/>
    <w:semiHidden/>
    <w:unhideWhenUsed/>
    <w:rsid w:val="00081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81B0E"/>
    <w:rPr>
      <w:sz w:val="18"/>
      <w:szCs w:val="18"/>
    </w:rPr>
  </w:style>
  <w:style w:type="paragraph" w:styleId="a7">
    <w:name w:val="footer"/>
    <w:basedOn w:val="a"/>
    <w:link w:val="Char2"/>
    <w:uiPriority w:val="99"/>
    <w:semiHidden/>
    <w:unhideWhenUsed/>
    <w:rsid w:val="00081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semiHidden/>
    <w:rsid w:val="00081B0E"/>
    <w:rPr>
      <w:sz w:val="18"/>
      <w:szCs w:val="18"/>
    </w:rPr>
  </w:style>
  <w:style w:type="character" w:customStyle="1" w:styleId="3Char">
    <w:name w:val="标题 3 Char"/>
    <w:basedOn w:val="a0"/>
    <w:link w:val="3"/>
    <w:rsid w:val="008F1A37"/>
    <w:rPr>
      <w:rFonts w:ascii="宋体" w:eastAsia="宋体" w:hAnsi="宋体" w:cs="Times New Roman"/>
      <w:b/>
      <w:bCs/>
      <w:kern w:val="0"/>
      <w:sz w:val="28"/>
      <w:szCs w:val="32"/>
    </w:rPr>
  </w:style>
  <w:style w:type="paragraph" w:styleId="a8">
    <w:name w:val="List Paragraph"/>
    <w:basedOn w:val="a"/>
    <w:uiPriority w:val="34"/>
    <w:qFormat/>
    <w:rsid w:val="00FD07A1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1F2C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1.png"/><Relationship Id="rId21" Type="http://schemas.openxmlformats.org/officeDocument/2006/relationships/image" Target="media/image16.png"/><Relationship Id="rId34" Type="http://schemas.openxmlformats.org/officeDocument/2006/relationships/image" Target="media/image29.jpeg"/><Relationship Id="rId42" Type="http://schemas.openxmlformats.org/officeDocument/2006/relationships/image" Target="media/image36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image" Target="media/image47.png"/><Relationship Id="rId63" Type="http://schemas.openxmlformats.org/officeDocument/2006/relationships/image" Target="media/image55.png"/><Relationship Id="rId68" Type="http://schemas.openxmlformats.org/officeDocument/2006/relationships/image" Target="media/image60.png"/><Relationship Id="rId7" Type="http://schemas.openxmlformats.org/officeDocument/2006/relationships/endnotes" Target="endnotes.xml"/><Relationship Id="rId71" Type="http://schemas.openxmlformats.org/officeDocument/2006/relationships/image" Target="media/image63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gif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gif"/><Relationship Id="rId37" Type="http://schemas.openxmlformats.org/officeDocument/2006/relationships/image" Target="media/image32.jpeg"/><Relationship Id="rId40" Type="http://schemas.openxmlformats.org/officeDocument/2006/relationships/image" Target="media/image34.png"/><Relationship Id="rId45" Type="http://schemas.openxmlformats.org/officeDocument/2006/relationships/hyperlink" Target="http://baike.so.com/doc/148482-156888.html" TargetMode="External"/><Relationship Id="rId53" Type="http://schemas.openxmlformats.org/officeDocument/2006/relationships/image" Target="media/image45.png"/><Relationship Id="rId58" Type="http://schemas.openxmlformats.org/officeDocument/2006/relationships/image" Target="media/image50.png"/><Relationship Id="rId66" Type="http://schemas.openxmlformats.org/officeDocument/2006/relationships/image" Target="media/image58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gif"/><Relationship Id="rId36" Type="http://schemas.openxmlformats.org/officeDocument/2006/relationships/image" Target="media/image31.gif"/><Relationship Id="rId49" Type="http://schemas.openxmlformats.org/officeDocument/2006/relationships/image" Target="media/image41.png"/><Relationship Id="rId57" Type="http://schemas.openxmlformats.org/officeDocument/2006/relationships/image" Target="media/image49.png"/><Relationship Id="rId61" Type="http://schemas.openxmlformats.org/officeDocument/2006/relationships/image" Target="media/image5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gif"/><Relationship Id="rId44" Type="http://schemas.openxmlformats.org/officeDocument/2006/relationships/hyperlink" Target="http://baike.so.com/doc/5115687-5344574.html" TargetMode="External"/><Relationship Id="rId52" Type="http://schemas.openxmlformats.org/officeDocument/2006/relationships/image" Target="media/image44.png"/><Relationship Id="rId60" Type="http://schemas.openxmlformats.org/officeDocument/2006/relationships/image" Target="media/image52.png"/><Relationship Id="rId65" Type="http://schemas.openxmlformats.org/officeDocument/2006/relationships/image" Target="media/image57.png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gif"/><Relationship Id="rId35" Type="http://schemas.openxmlformats.org/officeDocument/2006/relationships/image" Target="media/image30.gif"/><Relationship Id="rId43" Type="http://schemas.openxmlformats.org/officeDocument/2006/relationships/image" Target="media/image37.png"/><Relationship Id="rId48" Type="http://schemas.openxmlformats.org/officeDocument/2006/relationships/image" Target="media/image40.png"/><Relationship Id="rId56" Type="http://schemas.openxmlformats.org/officeDocument/2006/relationships/image" Target="media/image48.png"/><Relationship Id="rId64" Type="http://schemas.openxmlformats.org/officeDocument/2006/relationships/image" Target="media/image56.png"/><Relationship Id="rId69" Type="http://schemas.openxmlformats.org/officeDocument/2006/relationships/image" Target="media/image61.png"/><Relationship Id="rId8" Type="http://schemas.openxmlformats.org/officeDocument/2006/relationships/image" Target="media/image3.png"/><Relationship Id="rId51" Type="http://schemas.openxmlformats.org/officeDocument/2006/relationships/image" Target="media/image43.png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jpeg"/><Relationship Id="rId38" Type="http://schemas.openxmlformats.org/officeDocument/2006/relationships/image" Target="media/image33.png"/><Relationship Id="rId46" Type="http://schemas.openxmlformats.org/officeDocument/2006/relationships/image" Target="media/image38.png"/><Relationship Id="rId59" Type="http://schemas.openxmlformats.org/officeDocument/2006/relationships/image" Target="media/image51.png"/><Relationship Id="rId67" Type="http://schemas.openxmlformats.org/officeDocument/2006/relationships/image" Target="media/image59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6.png"/><Relationship Id="rId62" Type="http://schemas.openxmlformats.org/officeDocument/2006/relationships/image" Target="media/image54.png"/><Relationship Id="rId70" Type="http://schemas.openxmlformats.org/officeDocument/2006/relationships/image" Target="media/image6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8805B-4823-4BB6-8D25-998069D4A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694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Ping'an</dc:creator>
  <cp:lastModifiedBy>Zhao Ping'an</cp:lastModifiedBy>
  <cp:revision>3</cp:revision>
  <dcterms:created xsi:type="dcterms:W3CDTF">2016-04-06T11:01:00Z</dcterms:created>
  <dcterms:modified xsi:type="dcterms:W3CDTF">2016-04-06T11:07:00Z</dcterms:modified>
</cp:coreProperties>
</file>